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8805" w14:textId="29F23190" w:rsidR="003E2B0B" w:rsidRDefault="00F64137" w:rsidP="00352075">
      <w:pPr>
        <w:pStyle w:val="Title"/>
        <w:spacing w:before="104"/>
        <w:ind w:left="131"/>
      </w:pPr>
      <w:r>
        <w:t>І</w:t>
      </w:r>
      <w:r w:rsidR="00992B29">
        <w:t>нформаці</w:t>
      </w:r>
      <w:r w:rsidR="00034FE8">
        <w:t>я</w:t>
      </w:r>
      <w:r w:rsidR="00992B29">
        <w:rPr>
          <w:spacing w:val="-9"/>
        </w:rPr>
        <w:t xml:space="preserve"> </w:t>
      </w:r>
      <w:r w:rsidR="00992B29">
        <w:t>про</w:t>
      </w:r>
      <w:r w:rsidR="00992B29">
        <w:rPr>
          <w:spacing w:val="-7"/>
        </w:rPr>
        <w:t xml:space="preserve"> </w:t>
      </w:r>
      <w:r w:rsidR="00992B29">
        <w:t>стандартний</w:t>
      </w:r>
      <w:r w:rsidR="00992B29">
        <w:rPr>
          <w:spacing w:val="-6"/>
        </w:rPr>
        <w:t xml:space="preserve"> </w:t>
      </w:r>
      <w:r w:rsidR="00992B29">
        <w:t>страховий</w:t>
      </w:r>
      <w:r w:rsidR="00992B29">
        <w:rPr>
          <w:spacing w:val="-6"/>
        </w:rPr>
        <w:t xml:space="preserve"> </w:t>
      </w:r>
      <w:r w:rsidR="00992B29">
        <w:rPr>
          <w:spacing w:val="-2"/>
        </w:rPr>
        <w:t>продукт</w:t>
      </w:r>
      <w:r w:rsidR="005377F3">
        <w:rPr>
          <w:spacing w:val="-2"/>
          <w:lang w:val="en-US"/>
        </w:rPr>
        <w:t xml:space="preserve"> </w:t>
      </w:r>
      <w:r w:rsidR="005377F3" w:rsidRPr="005377F3">
        <w:t xml:space="preserve">за допоміжним (додатковим) ризиком </w:t>
      </w:r>
      <w:r w:rsidR="00352075">
        <w:t>«Страхування на випадок критичного захворювання дитини» (код JCI)</w:t>
      </w:r>
    </w:p>
    <w:p w14:paraId="5F71D683" w14:textId="77777777" w:rsidR="00352075" w:rsidRDefault="00352075" w:rsidP="00352075">
      <w:pPr>
        <w:pStyle w:val="Title"/>
        <w:spacing w:before="104"/>
        <w:ind w:left="131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9"/>
        <w:gridCol w:w="8178"/>
      </w:tblGrid>
      <w:tr w:rsidR="00034FE8" w14:paraId="33C81160" w14:textId="77777777" w:rsidTr="005C4B6E">
        <w:trPr>
          <w:trHeight w:val="260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DF83356" w14:textId="0BD77F02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1.</w:t>
            </w:r>
            <w:r w:rsidRPr="003037E0">
              <w:rPr>
                <w:bCs/>
                <w:sz w:val="24"/>
              </w:rPr>
              <w:t xml:space="preserve"> О</w:t>
            </w:r>
            <w:r w:rsidRPr="00034FE8">
              <w:rPr>
                <w:bCs/>
                <w:sz w:val="24"/>
              </w:rPr>
              <w:t xml:space="preserve">б’єкт страхування </w:t>
            </w:r>
          </w:p>
        </w:tc>
        <w:tc>
          <w:tcPr>
            <w:tcW w:w="8178" w:type="dxa"/>
            <w:vAlign w:val="center"/>
          </w:tcPr>
          <w:p w14:paraId="6F769892" w14:textId="6E888EBE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Життя</w:t>
            </w:r>
            <w:r w:rsidR="0035237E">
              <w:rPr>
                <w:sz w:val="24"/>
                <w:lang w:val="en-US"/>
              </w:rPr>
              <w:t xml:space="preserve">, </w:t>
            </w:r>
            <w:proofErr w:type="spellStart"/>
            <w:r w:rsidR="0035237E" w:rsidRPr="0035237E">
              <w:rPr>
                <w:sz w:val="24"/>
                <w:lang w:val="en-US"/>
              </w:rPr>
              <w:t>здоров’я</w:t>
            </w:r>
            <w:proofErr w:type="spellEnd"/>
            <w:r w:rsidR="0035237E" w:rsidRPr="0035237E">
              <w:rPr>
                <w:sz w:val="24"/>
                <w:lang w:val="en-US"/>
              </w:rPr>
              <w:t xml:space="preserve"> та </w:t>
            </w:r>
            <w:proofErr w:type="spellStart"/>
            <w:r w:rsidR="0035237E" w:rsidRPr="0035237E">
              <w:rPr>
                <w:sz w:val="24"/>
                <w:lang w:val="en-US"/>
              </w:rPr>
              <w:t>працездатність</w:t>
            </w:r>
            <w:proofErr w:type="spellEnd"/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Особи,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визначеної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Договорі Страхування.</w:t>
            </w:r>
          </w:p>
        </w:tc>
      </w:tr>
      <w:tr w:rsidR="00034FE8" w14:paraId="038B0DF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7938A80" w14:textId="2F7F33D8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2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3037E0">
              <w:rPr>
                <w:bCs/>
                <w:sz w:val="24"/>
                <w:szCs w:val="24"/>
              </w:rPr>
              <w:t xml:space="preserve"> С</w:t>
            </w:r>
            <w:r w:rsidRPr="00034FE8">
              <w:rPr>
                <w:bCs/>
                <w:sz w:val="24"/>
                <w:szCs w:val="24"/>
              </w:rPr>
              <w:t>трахові ризики та обмеження страхування</w:t>
            </w:r>
          </w:p>
        </w:tc>
        <w:tc>
          <w:tcPr>
            <w:tcW w:w="8178" w:type="dxa"/>
            <w:vAlign w:val="center"/>
          </w:tcPr>
          <w:p w14:paraId="71D53ADB" w14:textId="77777777" w:rsidR="003E2B0B" w:rsidRPr="003E2B0B" w:rsidRDefault="00D76581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 xml:space="preserve">Страхові Ризики: </w:t>
            </w:r>
            <w:r w:rsidR="003E2B0B" w:rsidRPr="003E2B0B">
              <w:rPr>
                <w:sz w:val="24"/>
              </w:rPr>
              <w:t>встановлення діагнозу одного з критичних</w:t>
            </w:r>
          </w:p>
          <w:p w14:paraId="1C3FC75E" w14:textId="77777777" w:rsidR="003E2B0B" w:rsidRP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захворювань або проведення хірургічного втручання, зазначених нижче:</w:t>
            </w:r>
          </w:p>
          <w:p w14:paraId="053B5A96" w14:textId="77777777" w:rsidR="00352075" w:rsidRPr="00352075" w:rsidRDefault="00352075" w:rsidP="00352075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52075">
              <w:rPr>
                <w:sz w:val="24"/>
              </w:rPr>
              <w:t>Варіант І - 1 хвороба: Рак;</w:t>
            </w:r>
          </w:p>
          <w:p w14:paraId="510ED939" w14:textId="77777777" w:rsidR="00352075" w:rsidRPr="00352075" w:rsidRDefault="00352075" w:rsidP="00352075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52075">
              <w:rPr>
                <w:sz w:val="24"/>
              </w:rPr>
              <w:t>Варіант ІІ - 20 хвороб/станів: Рак; Апластична анемія; Менінгіт; Глухота</w:t>
            </w:r>
          </w:p>
          <w:p w14:paraId="41B04A68" w14:textId="77777777" w:rsidR="00352075" w:rsidRPr="00352075" w:rsidRDefault="00352075" w:rsidP="00352075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52075">
              <w:rPr>
                <w:sz w:val="24"/>
              </w:rPr>
              <w:t>(втрата слуху); Доброякісна пухлина головного мозку; Гостра ревматична</w:t>
            </w:r>
          </w:p>
          <w:p w14:paraId="2323446F" w14:textId="77777777" w:rsidR="00352075" w:rsidRPr="00352075" w:rsidRDefault="00352075" w:rsidP="00352075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52075">
              <w:rPr>
                <w:sz w:val="24"/>
              </w:rPr>
              <w:t>лихоманка; Хронічний активний вірусний гепатит; Інфікування ВІЛ при</w:t>
            </w:r>
          </w:p>
          <w:p w14:paraId="1B052933" w14:textId="77777777" w:rsidR="00352075" w:rsidRPr="00352075" w:rsidRDefault="00352075" w:rsidP="00352075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52075">
              <w:rPr>
                <w:sz w:val="24"/>
              </w:rPr>
              <w:t>переливанні крові; Параліч; Поліомієліт; Ниркова недостатність; Цукровий</w:t>
            </w:r>
          </w:p>
          <w:p w14:paraId="300A38F5" w14:textId="77777777" w:rsidR="00352075" w:rsidRPr="00352075" w:rsidRDefault="00352075" w:rsidP="00352075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52075">
              <w:rPr>
                <w:sz w:val="24"/>
              </w:rPr>
              <w:t>діабет; Придбані хронічні захворювання серця; Правець; Сліпота (втрата</w:t>
            </w:r>
          </w:p>
          <w:p w14:paraId="1337E806" w14:textId="77777777" w:rsidR="00352075" w:rsidRPr="00352075" w:rsidRDefault="00352075" w:rsidP="00352075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52075">
              <w:rPr>
                <w:sz w:val="24"/>
              </w:rPr>
              <w:t>зору); Трансплантація життєво важливих органів, включаючи</w:t>
            </w:r>
          </w:p>
          <w:p w14:paraId="62CCD990" w14:textId="77777777" w:rsidR="00352075" w:rsidRPr="00352075" w:rsidRDefault="00352075" w:rsidP="00352075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52075">
              <w:rPr>
                <w:sz w:val="24"/>
              </w:rPr>
              <w:t>трансплантацію кісткового мозку; Хірургічне лікування захворювань</w:t>
            </w:r>
          </w:p>
          <w:p w14:paraId="67C349AB" w14:textId="77777777" w:rsidR="00352075" w:rsidRDefault="00352075" w:rsidP="00352075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52075">
              <w:rPr>
                <w:sz w:val="24"/>
              </w:rPr>
              <w:t>аорти; Хірургічне втручання на серцевому клапані; Енцефаліт; Епілепсія.</w:t>
            </w:r>
          </w:p>
          <w:p w14:paraId="78B480F8" w14:textId="77777777" w:rsidR="00352075" w:rsidRPr="00352075" w:rsidRDefault="00352075" w:rsidP="00352075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49EE1597" w14:textId="73817CEA" w:rsidR="00352075" w:rsidRPr="00352075" w:rsidRDefault="00352075" w:rsidP="00352075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52075">
              <w:rPr>
                <w:sz w:val="24"/>
              </w:rPr>
              <w:t>Вступний вік: 0-17 років.</w:t>
            </w:r>
          </w:p>
          <w:p w14:paraId="4A91483D" w14:textId="324C54B6" w:rsidR="003E2B0B" w:rsidRDefault="00352075" w:rsidP="00352075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52075">
              <w:rPr>
                <w:sz w:val="24"/>
              </w:rPr>
              <w:t>Максимальний вік на дату закінчення дії Страхового Продукту: 21 рік</w:t>
            </w:r>
            <w:r w:rsidR="00E540D0">
              <w:rPr>
                <w:sz w:val="24"/>
              </w:rPr>
              <w:t xml:space="preserve"> </w:t>
            </w:r>
            <w:r w:rsidRPr="00352075">
              <w:rPr>
                <w:sz w:val="24"/>
              </w:rPr>
              <w:t>(Варіант І), 23 роки (Варіант ІІ).</w:t>
            </w:r>
          </w:p>
          <w:p w14:paraId="6F74335E" w14:textId="77777777" w:rsidR="00352075" w:rsidRDefault="00352075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54D0FFDF" w14:textId="5718DA1B" w:rsidR="003E2B0B" w:rsidRP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Період Очікування становить 90 днів - це означає, що обов’язковою</w:t>
            </w:r>
          </w:p>
          <w:p w14:paraId="70F4F1AA" w14:textId="77777777" w:rsidR="003E2B0B" w:rsidRP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умовою здійснення Страхової Виплати є виникнення симптомів</w:t>
            </w:r>
          </w:p>
          <w:p w14:paraId="7FE7F6EC" w14:textId="77777777" w:rsidR="003E2B0B" w:rsidRP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критичного захворювання з переліку Страхових Ризиків після 90 днів з дати</w:t>
            </w:r>
          </w:p>
          <w:p w14:paraId="3A2E943C" w14:textId="00F8B8CB" w:rsid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початку дії Страхового Продукту або з дати збільшення Страхової Суми</w:t>
            </w:r>
          </w:p>
          <w:p w14:paraId="0C65CCC7" w14:textId="77777777" w:rsidR="003E2B0B" w:rsidRPr="00D76581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6ED91B78" w14:textId="77777777" w:rsidR="00D76581" w:rsidRPr="00D76581" w:rsidRDefault="00D76581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>Обмеженнями страхування є наявність у Застрахованої Особи та/або Страхувальника певних захворювань/станів, а саме: СНІД або ВІЛ; алкогольна або наркотична залежність; злоякісні пухлини; ДЦП важкого ступеня; хронічна ниркова недостатність; розсіяний склероз; важкі хронічні (генетичні) захворювання крові, анемії; хорея (вроджена); важка форма епілепсії з ознаками порушення розумової діяльності; синдром Дауна; хвороба Паркінсона та Альцгеймера; хронічні психічні розлади;</w:t>
            </w:r>
          </w:p>
          <w:p w14:paraId="72355858" w14:textId="19FFB9DD" w:rsidR="00661CDA" w:rsidRPr="00F21BBE" w:rsidRDefault="00D76581" w:rsidP="00D76581">
            <w:pPr>
              <w:pStyle w:val="TableParagraph"/>
              <w:tabs>
                <w:tab w:val="left" w:pos="364"/>
              </w:tabs>
              <w:spacing w:line="293" w:lineRule="exact"/>
              <w:ind w:left="143"/>
              <w:rPr>
                <w:sz w:val="24"/>
              </w:rPr>
            </w:pPr>
            <w:r w:rsidRPr="00D76581">
              <w:rPr>
                <w:sz w:val="24"/>
              </w:rPr>
              <w:t>бічний аміотрофічний склероз.</w:t>
            </w:r>
          </w:p>
        </w:tc>
      </w:tr>
      <w:tr w:rsidR="00034FE8" w14:paraId="0A10AC79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16B2B24A" w14:textId="0DE309C5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</w:rPr>
              <w:t>3</w:t>
            </w:r>
            <w:r w:rsidRPr="003037E0">
              <w:rPr>
                <w:b/>
                <w:sz w:val="24"/>
              </w:rPr>
              <w:t>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М</w:t>
            </w:r>
            <w:r w:rsidRPr="00034FE8">
              <w:rPr>
                <w:bCs/>
                <w:sz w:val="24"/>
              </w:rPr>
              <w:t xml:space="preserve">інімальний та максимальний розміри страхової суми (ліміту відповідальності) </w:t>
            </w:r>
          </w:p>
        </w:tc>
        <w:tc>
          <w:tcPr>
            <w:tcW w:w="8178" w:type="dxa"/>
            <w:vAlign w:val="center"/>
          </w:tcPr>
          <w:p w14:paraId="4944FA58" w14:textId="40094CDE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3E2B0B">
              <w:rPr>
                <w:sz w:val="24"/>
              </w:rPr>
              <w:t xml:space="preserve">Мінімальна Страхова Сума: </w:t>
            </w:r>
            <w:r w:rsidR="00352075">
              <w:rPr>
                <w:sz w:val="24"/>
              </w:rPr>
              <w:t>10</w:t>
            </w:r>
            <w:r w:rsidRPr="003E2B0B">
              <w:rPr>
                <w:sz w:val="24"/>
              </w:rPr>
              <w:t>0 000 грн.</w:t>
            </w:r>
          </w:p>
          <w:p w14:paraId="606E7F26" w14:textId="45314EBC" w:rsidR="00034FE8" w:rsidRPr="005377F3" w:rsidRDefault="003E2B0B" w:rsidP="003E2B0B">
            <w:pPr>
              <w:pStyle w:val="TableParagraph"/>
              <w:spacing w:before="6"/>
              <w:ind w:left="148"/>
              <w:rPr>
                <w:sz w:val="24"/>
              </w:rPr>
            </w:pPr>
            <w:r w:rsidRPr="003E2B0B">
              <w:rPr>
                <w:sz w:val="24"/>
              </w:rPr>
              <w:t xml:space="preserve">Максимальна Страхова Сума: </w:t>
            </w:r>
            <w:r w:rsidR="00352075">
              <w:rPr>
                <w:sz w:val="24"/>
              </w:rPr>
              <w:t>1</w:t>
            </w:r>
            <w:r w:rsidRPr="003E2B0B">
              <w:rPr>
                <w:sz w:val="24"/>
              </w:rPr>
              <w:t xml:space="preserve"> </w:t>
            </w:r>
            <w:r w:rsidR="00352075">
              <w:rPr>
                <w:sz w:val="24"/>
              </w:rPr>
              <w:t>250</w:t>
            </w:r>
            <w:r w:rsidRPr="003E2B0B">
              <w:rPr>
                <w:sz w:val="24"/>
              </w:rPr>
              <w:t xml:space="preserve"> 000 грн</w:t>
            </w:r>
          </w:p>
        </w:tc>
      </w:tr>
      <w:tr w:rsidR="00034FE8" w14:paraId="0333FB3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6CD84B9" w14:textId="4174FDAD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4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М</w:t>
            </w:r>
            <w:r w:rsidRPr="00034FE8">
              <w:rPr>
                <w:bCs/>
                <w:sz w:val="24"/>
                <w:szCs w:val="24"/>
              </w:rPr>
              <w:t>інімальний та максимальний розміри страхової премії та/або страхового тарифу</w:t>
            </w:r>
          </w:p>
        </w:tc>
        <w:tc>
          <w:tcPr>
            <w:tcW w:w="8178" w:type="dxa"/>
            <w:vAlign w:val="center"/>
          </w:tcPr>
          <w:p w14:paraId="4569B43A" w14:textId="54A20272" w:rsidR="00034FE8" w:rsidRPr="00F21BBE" w:rsidRDefault="005377F3" w:rsidP="008B2B98">
            <w:pPr>
              <w:pStyle w:val="TableParagraph"/>
              <w:spacing w:before="6"/>
              <w:ind w:left="143"/>
              <w:rPr>
                <w:sz w:val="24"/>
                <w:szCs w:val="24"/>
              </w:rPr>
            </w:pPr>
            <w:r w:rsidRPr="005377F3">
              <w:rPr>
                <w:sz w:val="24"/>
              </w:rPr>
              <w:t>Страхова Премія розраховується у відповідності до Страхової Суми.</w:t>
            </w:r>
          </w:p>
        </w:tc>
      </w:tr>
      <w:tr w:rsidR="00034FE8" w14:paraId="27FCE55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256410FC" w14:textId="6CF35C87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5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В</w:t>
            </w:r>
            <w:r w:rsidRPr="00034FE8">
              <w:rPr>
                <w:bCs/>
                <w:sz w:val="24"/>
                <w:szCs w:val="24"/>
              </w:rPr>
              <w:t>ид, мінімальний та максимальний розміри франшизи (за наявності)</w:t>
            </w:r>
          </w:p>
        </w:tc>
        <w:tc>
          <w:tcPr>
            <w:tcW w:w="8178" w:type="dxa"/>
            <w:vAlign w:val="center"/>
          </w:tcPr>
          <w:p w14:paraId="0AEC581C" w14:textId="00D8C882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НЕ</w:t>
            </w:r>
            <w:r w:rsidRPr="00F21BBE">
              <w:rPr>
                <w:spacing w:val="-1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застосовується</w:t>
            </w:r>
            <w:r w:rsidR="00992B29" w:rsidRPr="00F21BBE">
              <w:rPr>
                <w:spacing w:val="-2"/>
                <w:sz w:val="24"/>
              </w:rPr>
              <w:t>.</w:t>
            </w:r>
          </w:p>
        </w:tc>
      </w:tr>
      <w:tr w:rsidR="00034FE8" w14:paraId="280A180D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2AF33C8" w14:textId="6E7DD646" w:rsidR="00034FE8" w:rsidRPr="003037E0" w:rsidRDefault="00034FE8" w:rsidP="005870A8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6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Т</w:t>
            </w:r>
            <w:r w:rsidRPr="00034FE8">
              <w:rPr>
                <w:bCs/>
              </w:rPr>
              <w:t>ериторія та строк дії договору страхування</w:t>
            </w:r>
            <w:r w:rsidR="00735679" w:rsidRPr="003037E0">
              <w:rPr>
                <w:bCs/>
              </w:rPr>
              <w:t xml:space="preserve"> (включаючи інформацію про порядок вступу його в дію та період(и) страхування (за наявності)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533434FB" w14:textId="77777777" w:rsidR="005870A8" w:rsidRPr="00F21BBE" w:rsidRDefault="005870A8" w:rsidP="008B2B98">
            <w:pPr>
              <w:pStyle w:val="TableParagraph"/>
              <w:tabs>
                <w:tab w:val="left" w:pos="347"/>
              </w:tabs>
              <w:ind w:left="141" w:right="145"/>
              <w:rPr>
                <w:sz w:val="24"/>
              </w:rPr>
            </w:pPr>
            <w:r w:rsidRPr="00F21BBE">
              <w:rPr>
                <w:sz w:val="24"/>
              </w:rPr>
              <w:t xml:space="preserve">Страхове покриття діє на території будь-якої країни світу, окрім територій, до яких застосовуються санкції Державного Казначейства </w:t>
            </w:r>
            <w:r w:rsidRPr="00F21BBE">
              <w:rPr>
                <w:spacing w:val="-4"/>
                <w:sz w:val="24"/>
              </w:rPr>
              <w:t>США.</w:t>
            </w:r>
          </w:p>
          <w:p w14:paraId="375A6EFD" w14:textId="77777777" w:rsidR="005377F3" w:rsidRDefault="005377F3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</w:p>
          <w:p w14:paraId="266266AF" w14:textId="3CD316B2" w:rsidR="00B741B2" w:rsidRPr="00F64137" w:rsidRDefault="00A05812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  <w:r w:rsidRPr="00A05812">
              <w:rPr>
                <w:sz w:val="24"/>
              </w:rPr>
              <w:t>Мінімальний строк дії Страхового Продукту: 1 рік.</w:t>
            </w:r>
          </w:p>
        </w:tc>
      </w:tr>
      <w:tr w:rsidR="00992B29" w14:paraId="3BE93BC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0D5355B" w14:textId="4DEC86B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7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В</w:t>
            </w:r>
            <w:r w:rsidRPr="00034FE8">
              <w:rPr>
                <w:bCs/>
              </w:rPr>
              <w:t xml:space="preserve">инятки із страхових випадків та підстави для </w:t>
            </w:r>
            <w:r w:rsidRPr="00034FE8">
              <w:rPr>
                <w:bCs/>
              </w:rPr>
              <w:lastRenderedPageBreak/>
              <w:t xml:space="preserve">відмови у здійсненні страхових виплат </w:t>
            </w:r>
          </w:p>
        </w:tc>
        <w:tc>
          <w:tcPr>
            <w:tcW w:w="8178" w:type="dxa"/>
            <w:vAlign w:val="center"/>
          </w:tcPr>
          <w:p w14:paraId="05F93A15" w14:textId="77777777" w:rsidR="00992B29" w:rsidRPr="00F21BBE" w:rsidRDefault="00992B29" w:rsidP="008B2B9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21BBE">
              <w:rPr>
                <w:sz w:val="24"/>
              </w:rPr>
              <w:lastRenderedPageBreak/>
              <w:t>Подія</w:t>
            </w:r>
            <w:r w:rsidRPr="00F21BBE">
              <w:rPr>
                <w:spacing w:val="79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визнається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Страховим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Випадком,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</w:t>
            </w:r>
            <w:r w:rsidRPr="00F21BBE">
              <w:rPr>
                <w:spacing w:val="79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Страхова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Виплата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здійснюється,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якщо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така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подія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була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прямо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опосередковано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спричинена:</w:t>
            </w:r>
          </w:p>
          <w:p w14:paraId="4535E70F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spacing w:line="275" w:lineRule="exact"/>
              <w:ind w:left="279" w:hanging="138"/>
              <w:rPr>
                <w:sz w:val="24"/>
              </w:rPr>
            </w:pPr>
            <w:r w:rsidRPr="00F21BBE">
              <w:rPr>
                <w:spacing w:val="-2"/>
                <w:sz w:val="24"/>
              </w:rPr>
              <w:lastRenderedPageBreak/>
              <w:t>Війною;</w:t>
            </w:r>
          </w:p>
          <w:p w14:paraId="3FEE0377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36"/>
              </w:tabs>
              <w:ind w:right="102" w:firstLine="0"/>
              <w:rPr>
                <w:sz w:val="24"/>
              </w:rPr>
            </w:pPr>
            <w:r w:rsidRPr="00F21BBE">
              <w:rPr>
                <w:sz w:val="24"/>
              </w:rPr>
              <w:t>Опортуністичною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інфекцією,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Вірусу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Імунодефіциту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Людини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(ВІЛ),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а також Синдрому Набутого Імунодефіциту;</w:t>
            </w:r>
          </w:p>
          <w:p w14:paraId="2907BDFB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Алкогольним,</w:t>
            </w:r>
            <w:r w:rsidRPr="00F21BBE">
              <w:rPr>
                <w:spacing w:val="-7"/>
                <w:sz w:val="24"/>
              </w:rPr>
              <w:t xml:space="preserve"> </w:t>
            </w:r>
            <w:r w:rsidRPr="00F21BBE">
              <w:rPr>
                <w:sz w:val="24"/>
              </w:rPr>
              <w:t>токсичним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наркотичним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сп’янінням;</w:t>
            </w:r>
          </w:p>
          <w:p w14:paraId="2910002E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Вчиненням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умисного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кримінального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правопорушення;</w:t>
            </w:r>
          </w:p>
          <w:p w14:paraId="65E3AED0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22"/>
              </w:tabs>
              <w:ind w:right="100" w:firstLine="0"/>
              <w:rPr>
                <w:sz w:val="24"/>
              </w:rPr>
            </w:pPr>
            <w:r w:rsidRPr="00F21BBE">
              <w:rPr>
                <w:sz w:val="24"/>
              </w:rPr>
              <w:t>Діями,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які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спрямовані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на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настання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Страхового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Випадку</w:t>
            </w:r>
            <w:r w:rsidRPr="00F21BBE">
              <w:rPr>
                <w:spacing w:val="36"/>
                <w:sz w:val="24"/>
              </w:rPr>
              <w:t xml:space="preserve"> </w:t>
            </w:r>
            <w:r w:rsidRPr="00F21BBE">
              <w:rPr>
                <w:sz w:val="24"/>
              </w:rPr>
              <w:t>та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одержання Страхової Виплати;</w:t>
            </w:r>
          </w:p>
          <w:p w14:paraId="6AB6540D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10"/>
              </w:tabs>
              <w:ind w:right="100" w:firstLine="0"/>
              <w:rPr>
                <w:sz w:val="24"/>
              </w:rPr>
            </w:pPr>
            <w:r w:rsidRPr="00F21BBE">
              <w:rPr>
                <w:sz w:val="24"/>
              </w:rPr>
              <w:t>Керуванням будь-яким транспортним засобом без права керування або передачею транспортного засобу у керування особі без права керування;</w:t>
            </w:r>
          </w:p>
          <w:p w14:paraId="6FC3658A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99" w:firstLine="0"/>
              <w:rPr>
                <w:sz w:val="24"/>
              </w:rPr>
            </w:pPr>
            <w:r w:rsidRPr="00F21BBE">
              <w:rPr>
                <w:sz w:val="24"/>
              </w:rPr>
              <w:t>Погіршенням стану здоров’я, яке викликане радіаційним опроміненням або є результатом використання атомної енергії;</w:t>
            </w:r>
          </w:p>
          <w:p w14:paraId="361B51C6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Самолікуванням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лікуванням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особою,</w:t>
            </w:r>
            <w:r w:rsidRPr="00F21BBE">
              <w:rPr>
                <w:spacing w:val="-2"/>
                <w:sz w:val="24"/>
              </w:rPr>
              <w:t xml:space="preserve"> </w:t>
            </w:r>
            <w:r w:rsidRPr="00F21BBE">
              <w:rPr>
                <w:sz w:val="24"/>
              </w:rPr>
              <w:t>яка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медичної</w:t>
            </w:r>
            <w:r w:rsidRPr="00F21BBE">
              <w:rPr>
                <w:spacing w:val="-2"/>
                <w:sz w:val="24"/>
              </w:rPr>
              <w:t xml:space="preserve"> освіти;</w:t>
            </w:r>
          </w:p>
          <w:p w14:paraId="511CEF79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Будь-якими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психічними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захворюваннями,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відхиленнями,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станами;</w:t>
            </w:r>
          </w:p>
          <w:p w14:paraId="5E1BC6ED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Перебуванням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Особи</w:t>
            </w:r>
            <w:r w:rsidRPr="00F21BBE">
              <w:rPr>
                <w:spacing w:val="-2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місцях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позбавлення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волі;</w:t>
            </w:r>
          </w:p>
          <w:p w14:paraId="6AAB675C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ind w:right="98" w:firstLine="0"/>
              <w:rPr>
                <w:sz w:val="24"/>
              </w:rPr>
            </w:pPr>
            <w:r w:rsidRPr="00F21BBE">
              <w:rPr>
                <w:sz w:val="24"/>
              </w:rPr>
              <w:t>Подіями,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захворюваннями,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станами,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будь-якими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погіршеннями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здоров’я, що мали місце до початку дії Договору Страхування;</w:t>
            </w:r>
          </w:p>
          <w:p w14:paraId="4CA91887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66"/>
              </w:tabs>
              <w:ind w:right="101" w:firstLine="0"/>
              <w:rPr>
                <w:sz w:val="24"/>
              </w:rPr>
            </w:pPr>
            <w:r w:rsidRPr="00F21BBE">
              <w:rPr>
                <w:sz w:val="24"/>
              </w:rPr>
              <w:t>Іншими подіями чи обставинами, які будуть визначені як винятки (виключення) за згодою Сторін при укладені Договору Страхування.</w:t>
            </w:r>
          </w:p>
          <w:p w14:paraId="43BBBF65" w14:textId="77777777" w:rsid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</w:p>
          <w:p w14:paraId="369D5189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Додатково, Страховик не здійснює Страхових Виплат у разі, якщо</w:t>
            </w:r>
          </w:p>
          <w:p w14:paraId="4C4DC877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причиною встановлення діагнозу одного з критичних захворювань або</w:t>
            </w:r>
          </w:p>
          <w:p w14:paraId="5F1052F2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проведення хірургічного втручання є наведене нижче:</w:t>
            </w:r>
          </w:p>
          <w:p w14:paraId="2CA79CE4" w14:textId="77777777" w:rsidR="00352075" w:rsidRPr="00352075" w:rsidRDefault="00352075" w:rsidP="00352075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52075">
              <w:rPr>
                <w:iCs/>
                <w:spacing w:val="-2"/>
                <w:sz w:val="24"/>
              </w:rPr>
              <w:t>1) Вживання ліків, не призначених лікарем, алкогольним сп’янінням,</w:t>
            </w:r>
          </w:p>
          <w:p w14:paraId="353A9B2A" w14:textId="77777777" w:rsidR="00352075" w:rsidRPr="00352075" w:rsidRDefault="00352075" w:rsidP="00352075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52075">
              <w:rPr>
                <w:iCs/>
                <w:spacing w:val="-2"/>
                <w:sz w:val="24"/>
              </w:rPr>
              <w:t>вживанням наркотичних речовин;</w:t>
            </w:r>
          </w:p>
          <w:p w14:paraId="245F66E9" w14:textId="77777777" w:rsidR="00352075" w:rsidRPr="00352075" w:rsidRDefault="00352075" w:rsidP="00352075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52075">
              <w:rPr>
                <w:iCs/>
                <w:spacing w:val="-2"/>
                <w:sz w:val="24"/>
              </w:rPr>
              <w:t xml:space="preserve">2) ВІЛ-інфекція, Синдром Набутого Імунодефіциту (СНІД), </w:t>
            </w:r>
            <w:proofErr w:type="spellStart"/>
            <w:r w:rsidRPr="00352075">
              <w:rPr>
                <w:iCs/>
                <w:spacing w:val="-2"/>
                <w:sz w:val="24"/>
              </w:rPr>
              <w:t>ВІЛасоційований</w:t>
            </w:r>
            <w:proofErr w:type="spellEnd"/>
            <w:r w:rsidRPr="00352075">
              <w:rPr>
                <w:iCs/>
                <w:spacing w:val="-2"/>
                <w:sz w:val="24"/>
              </w:rPr>
              <w:t xml:space="preserve"> комплекс, окрім інфікування ВІЛ під час переливання крові,</w:t>
            </w:r>
          </w:p>
          <w:p w14:paraId="7AFBCB83" w14:textId="77777777" w:rsidR="00352075" w:rsidRPr="00352075" w:rsidRDefault="00352075" w:rsidP="00352075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52075">
              <w:rPr>
                <w:iCs/>
                <w:spacing w:val="-2"/>
                <w:sz w:val="24"/>
              </w:rPr>
              <w:t>як зазначено в пп.8 Таблиці визначень критичних захворювань дитини та</w:t>
            </w:r>
          </w:p>
          <w:p w14:paraId="28BB5CBF" w14:textId="77777777" w:rsidR="00352075" w:rsidRPr="00352075" w:rsidRDefault="00352075" w:rsidP="00352075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52075">
              <w:rPr>
                <w:iCs/>
                <w:spacing w:val="-2"/>
                <w:sz w:val="24"/>
              </w:rPr>
              <w:t>розмірів Страхових Виплат у % від Страхової Суми, що є Страховим</w:t>
            </w:r>
          </w:p>
          <w:p w14:paraId="36E1E47A" w14:textId="77777777" w:rsidR="00352075" w:rsidRPr="00352075" w:rsidRDefault="00352075" w:rsidP="00352075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52075">
              <w:rPr>
                <w:iCs/>
                <w:spacing w:val="-2"/>
                <w:sz w:val="24"/>
              </w:rPr>
              <w:t>Випадком;</w:t>
            </w:r>
          </w:p>
          <w:p w14:paraId="1306F50A" w14:textId="77777777" w:rsidR="00352075" w:rsidRPr="00352075" w:rsidRDefault="00352075" w:rsidP="00352075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52075">
              <w:rPr>
                <w:iCs/>
                <w:spacing w:val="-2"/>
                <w:sz w:val="24"/>
              </w:rPr>
              <w:t>3) Радіаційне опромінення, ядерна реакція, радіоактивне ураження;</w:t>
            </w:r>
          </w:p>
          <w:p w14:paraId="0CF33682" w14:textId="77777777" w:rsidR="00352075" w:rsidRPr="00352075" w:rsidRDefault="00352075" w:rsidP="00352075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52075">
              <w:rPr>
                <w:iCs/>
                <w:spacing w:val="-2"/>
                <w:sz w:val="24"/>
              </w:rPr>
              <w:t>4) Отруєння, вдихання отруйних газів, парів та інших речовин, окрім</w:t>
            </w:r>
          </w:p>
          <w:p w14:paraId="697EE3B4" w14:textId="77777777" w:rsidR="00352075" w:rsidRPr="00352075" w:rsidRDefault="00352075" w:rsidP="00352075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52075">
              <w:rPr>
                <w:iCs/>
                <w:spacing w:val="-2"/>
                <w:sz w:val="24"/>
              </w:rPr>
              <w:t>випадкового отруєння чадним газом (СО, СО2) або іншим летючим</w:t>
            </w:r>
          </w:p>
          <w:p w14:paraId="43F25F5C" w14:textId="77777777" w:rsidR="00352075" w:rsidRPr="00352075" w:rsidRDefault="00352075" w:rsidP="00352075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52075">
              <w:rPr>
                <w:iCs/>
                <w:spacing w:val="-2"/>
                <w:sz w:val="24"/>
              </w:rPr>
              <w:t>продуктом горіння під час пожежі;</w:t>
            </w:r>
          </w:p>
          <w:p w14:paraId="444126A3" w14:textId="77777777" w:rsidR="00352075" w:rsidRPr="00352075" w:rsidRDefault="00352075" w:rsidP="00352075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52075">
              <w:rPr>
                <w:iCs/>
                <w:spacing w:val="-2"/>
                <w:sz w:val="24"/>
              </w:rPr>
              <w:t>5) Захворювання, діагностовані до початку дії цього Страхового Продукту,</w:t>
            </w:r>
          </w:p>
          <w:p w14:paraId="1274095E" w14:textId="77777777" w:rsidR="00352075" w:rsidRPr="00352075" w:rsidRDefault="00352075" w:rsidP="00352075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52075">
              <w:rPr>
                <w:iCs/>
                <w:spacing w:val="-2"/>
                <w:sz w:val="24"/>
              </w:rPr>
              <w:t>а також у випадку виникнення симптомів критичного захворювання з</w:t>
            </w:r>
          </w:p>
          <w:p w14:paraId="08981FF0" w14:textId="77777777" w:rsidR="00352075" w:rsidRPr="00352075" w:rsidRDefault="00352075" w:rsidP="00352075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52075">
              <w:rPr>
                <w:iCs/>
                <w:spacing w:val="-2"/>
                <w:sz w:val="24"/>
              </w:rPr>
              <w:t>переліку Страхових Ризиків в разі не сплати належної Страхової Премії</w:t>
            </w:r>
          </w:p>
          <w:p w14:paraId="4F0DE3EC" w14:textId="77777777" w:rsidR="00352075" w:rsidRPr="00352075" w:rsidRDefault="00352075" w:rsidP="00352075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52075">
              <w:rPr>
                <w:iCs/>
                <w:spacing w:val="-2"/>
                <w:sz w:val="24"/>
              </w:rPr>
              <w:t>після закінчення Пільгового Періоду;</w:t>
            </w:r>
          </w:p>
          <w:p w14:paraId="62EDB53D" w14:textId="408E4AD3" w:rsidR="00352075" w:rsidRPr="00352075" w:rsidRDefault="00352075" w:rsidP="00352075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 xml:space="preserve">6) </w:t>
            </w:r>
            <w:r w:rsidRPr="00352075">
              <w:rPr>
                <w:iCs/>
                <w:spacing w:val="-2"/>
                <w:sz w:val="24"/>
              </w:rPr>
              <w:t>Вроджені аномалії та їх наслідки і стани, що з них походять, окрім</w:t>
            </w:r>
          </w:p>
          <w:p w14:paraId="544EE390" w14:textId="77777777" w:rsidR="00352075" w:rsidRPr="00352075" w:rsidRDefault="00352075" w:rsidP="00352075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52075">
              <w:rPr>
                <w:iCs/>
                <w:spacing w:val="-2"/>
                <w:sz w:val="24"/>
              </w:rPr>
              <w:t>вроджених вад та аномалій, що їх було вперше діагностовано під час дії</w:t>
            </w:r>
          </w:p>
          <w:p w14:paraId="2ED1B58C" w14:textId="717CF58F" w:rsidR="003E2B0B" w:rsidRDefault="00352075" w:rsidP="00352075">
            <w:pPr>
              <w:pStyle w:val="TableParagraph"/>
              <w:tabs>
                <w:tab w:val="left" w:pos="414"/>
              </w:tabs>
              <w:ind w:left="141" w:right="96"/>
              <w:rPr>
                <w:iCs/>
                <w:spacing w:val="-2"/>
                <w:sz w:val="24"/>
              </w:rPr>
            </w:pPr>
            <w:r w:rsidRPr="00352075">
              <w:rPr>
                <w:iCs/>
                <w:spacing w:val="-2"/>
                <w:sz w:val="24"/>
              </w:rPr>
              <w:t>Договору Страхування після закінчення Періоду Очікування.</w:t>
            </w:r>
          </w:p>
          <w:p w14:paraId="05354AAE" w14:textId="77777777" w:rsidR="00352075" w:rsidRDefault="00352075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</w:p>
          <w:p w14:paraId="53BAB2F9" w14:textId="2DD95241" w:rsidR="005A2901" w:rsidRP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A2901">
              <w:rPr>
                <w:sz w:val="24"/>
                <w:szCs w:val="24"/>
              </w:rPr>
              <w:t>ідстави для відмови у здійсненні страхових виплат</w:t>
            </w:r>
            <w:r>
              <w:rPr>
                <w:sz w:val="24"/>
                <w:szCs w:val="24"/>
              </w:rPr>
              <w:t xml:space="preserve"> – за посиланням:</w:t>
            </w:r>
          </w:p>
          <w:p w14:paraId="4E6CB85A" w14:textId="359E2B0D" w:rsidR="00992B29" w:rsidRPr="008B2B98" w:rsidRDefault="00000000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hyperlink r:id="rId5" w:anchor="page=36" w:history="1">
              <w:r w:rsidR="005A2901" w:rsidRPr="008B2B98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https://www.metlife.ua/content/dam/metlifecom/ua/PDFs/CONDITIONS/GENGENCONDITIONS_F2F_MetLife2024_1.0.pdf#page=36</w:t>
              </w:r>
            </w:hyperlink>
            <w:r w:rsidR="005A2901" w:rsidRPr="008B2B98">
              <w:rPr>
                <w:sz w:val="24"/>
                <w:szCs w:val="24"/>
              </w:rPr>
              <w:t xml:space="preserve"> </w:t>
            </w:r>
            <w:r w:rsidR="00F444EE" w:rsidRPr="008B2B98">
              <w:rPr>
                <w:sz w:val="24"/>
                <w:szCs w:val="24"/>
                <w:lang w:val="en-US"/>
              </w:rPr>
              <w:t xml:space="preserve"> </w:t>
            </w:r>
            <w:r w:rsidR="00F444EE" w:rsidRPr="008B2B98">
              <w:rPr>
                <w:sz w:val="24"/>
                <w:szCs w:val="24"/>
              </w:rPr>
              <w:t xml:space="preserve"> </w:t>
            </w:r>
            <w:r w:rsidR="00F21BBE" w:rsidRPr="008B2B98">
              <w:rPr>
                <w:iCs/>
                <w:color w:val="0462C1"/>
                <w:sz w:val="24"/>
                <w:szCs w:val="24"/>
              </w:rPr>
              <w:t xml:space="preserve"> </w:t>
            </w:r>
          </w:p>
        </w:tc>
      </w:tr>
      <w:tr w:rsidR="00992B29" w14:paraId="6DD7300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D82E8A7" w14:textId="578FB1D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8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Л</w:t>
            </w:r>
            <w:r w:rsidRPr="00034FE8">
              <w:rPr>
                <w:bCs/>
              </w:rPr>
              <w:t>іміти відповідальності страховика за окремим об’єктом страхування, страховим ризиком та/або страховим випадком, групою страхових ризиків та/або страхових випадків (за наявності), іншими складовими страхового продукту</w:t>
            </w:r>
          </w:p>
        </w:tc>
        <w:tc>
          <w:tcPr>
            <w:tcW w:w="8178" w:type="dxa"/>
            <w:vAlign w:val="center"/>
          </w:tcPr>
          <w:p w14:paraId="55628978" w14:textId="47B21AFF" w:rsidR="006468AA" w:rsidRDefault="003E2B0B" w:rsidP="003E2B0B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3E2B0B">
              <w:rPr>
                <w:sz w:val="24"/>
              </w:rPr>
              <w:t>становлення діагнозу одного з критичних</w:t>
            </w:r>
            <w:r>
              <w:rPr>
                <w:sz w:val="24"/>
              </w:rPr>
              <w:t xml:space="preserve"> </w:t>
            </w:r>
            <w:r w:rsidRPr="003E2B0B">
              <w:rPr>
                <w:sz w:val="24"/>
              </w:rPr>
              <w:t>захворювань або проведення хірургічного втручання</w:t>
            </w:r>
            <w:r w:rsidR="0035237E">
              <w:rPr>
                <w:sz w:val="24"/>
                <w:lang w:val="en-US"/>
              </w:rPr>
              <w:t xml:space="preserve"> </w:t>
            </w:r>
            <w:r w:rsidR="00861040">
              <w:rPr>
                <w:sz w:val="24"/>
                <w:lang w:val="en-US"/>
              </w:rPr>
              <w:t>–</w:t>
            </w:r>
            <w:r w:rsidR="0035237E">
              <w:rPr>
                <w:sz w:val="24"/>
                <w:lang w:val="en-US"/>
              </w:rPr>
              <w:t xml:space="preserve"> </w:t>
            </w:r>
            <w:r w:rsidR="00861040">
              <w:rPr>
                <w:sz w:val="24"/>
              </w:rPr>
              <w:t xml:space="preserve">10% - </w:t>
            </w:r>
            <w:r w:rsidR="00992B29" w:rsidRPr="00F21BBE">
              <w:rPr>
                <w:sz w:val="24"/>
              </w:rPr>
              <w:t>100%</w:t>
            </w:r>
            <w:r w:rsidR="00861040">
              <w:rPr>
                <w:sz w:val="24"/>
              </w:rPr>
              <w:t xml:space="preserve"> Страхової Суми</w:t>
            </w:r>
            <w:r w:rsidR="006468AA">
              <w:rPr>
                <w:sz w:val="24"/>
              </w:rPr>
              <w:t>.</w:t>
            </w:r>
          </w:p>
          <w:p w14:paraId="722418C5" w14:textId="13A946BD" w:rsidR="006468AA" w:rsidRPr="00DA748D" w:rsidRDefault="006468AA" w:rsidP="003E2B0B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</w:p>
        </w:tc>
      </w:tr>
      <w:tr w:rsidR="00992B29" w14:paraId="31EFB3F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CE37AF6" w14:textId="11295E7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9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П</w:t>
            </w:r>
            <w:r w:rsidRPr="00034FE8">
              <w:rPr>
                <w:bCs/>
              </w:rPr>
              <w:t xml:space="preserve">орядок розрахунку та умови здійснення страхових виплат </w:t>
            </w:r>
          </w:p>
        </w:tc>
        <w:tc>
          <w:tcPr>
            <w:tcW w:w="8178" w:type="dxa"/>
            <w:vAlign w:val="center"/>
          </w:tcPr>
          <w:p w14:paraId="2F3A1A06" w14:textId="1AE71F87" w:rsidR="00992B29" w:rsidRPr="00F21BBE" w:rsidRDefault="00992B29" w:rsidP="00DA748D">
            <w:pPr>
              <w:pStyle w:val="TableParagraph"/>
              <w:tabs>
                <w:tab w:val="left" w:pos="412"/>
              </w:tabs>
              <w:ind w:left="141" w:right="95"/>
              <w:rPr>
                <w:sz w:val="24"/>
              </w:rPr>
            </w:pPr>
            <w:r w:rsidRPr="00F21BBE">
              <w:rPr>
                <w:sz w:val="24"/>
              </w:rPr>
              <w:t>Страховик приймає рішення щодо здійснення або відмову у здійсненні Страхової Виплати протягом 30 днів з дня отримання Страховиком необхідних документів або повідомляє про причини затримки. Страховик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право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відстрочити</w:t>
            </w:r>
            <w:r w:rsidRPr="00F21BBE">
              <w:rPr>
                <w:spacing w:val="-11"/>
                <w:sz w:val="24"/>
              </w:rPr>
              <w:t xml:space="preserve"> </w:t>
            </w:r>
            <w:r w:rsidRPr="00F21BBE">
              <w:rPr>
                <w:sz w:val="24"/>
              </w:rPr>
              <w:t>ухвалення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рішення,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але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більше,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ніж на 6 місяців. Страховик здійснює Страхову Виплату протягом 10 робочих днів після визнання випадку страховим, якщо були надані усі документи.</w:t>
            </w:r>
          </w:p>
          <w:p w14:paraId="63051758" w14:textId="77777777" w:rsidR="00992B29" w:rsidRPr="00F21BBE" w:rsidRDefault="00992B29" w:rsidP="00DA748D">
            <w:pPr>
              <w:pStyle w:val="TableParagraph"/>
              <w:tabs>
                <w:tab w:val="left" w:pos="412"/>
              </w:tabs>
              <w:ind w:left="141" w:right="97"/>
              <w:rPr>
                <w:sz w:val="24"/>
              </w:rPr>
            </w:pPr>
            <w:r w:rsidRPr="00F21BBE">
              <w:rPr>
                <w:sz w:val="24"/>
              </w:rPr>
              <w:t>Страхова Виплата здійснюється, за вирахуванням сум, належних до сплати Страхувальником, а також податків та зборів, таким чином:</w:t>
            </w:r>
          </w:p>
          <w:p w14:paraId="380A3C1B" w14:textId="77777777" w:rsidR="00352075" w:rsidRPr="00352075" w:rsidRDefault="00352075" w:rsidP="0035207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352075">
              <w:rPr>
                <w:spacing w:val="-2"/>
                <w:sz w:val="24"/>
              </w:rPr>
              <w:t>Застрахованій Особі – від 10% до 100% Страхової Суми відповідно до</w:t>
            </w:r>
          </w:p>
          <w:p w14:paraId="7BB0A0B6" w14:textId="77777777" w:rsidR="00352075" w:rsidRPr="00352075" w:rsidRDefault="00352075" w:rsidP="0035207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352075">
              <w:rPr>
                <w:spacing w:val="-2"/>
                <w:sz w:val="24"/>
              </w:rPr>
              <w:t>«Таблиці визначень критичних захворювань дитини та розмірів Страхових</w:t>
            </w:r>
          </w:p>
          <w:p w14:paraId="42125C34" w14:textId="77777777" w:rsidR="00352075" w:rsidRPr="00352075" w:rsidRDefault="00352075" w:rsidP="0035207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352075">
              <w:rPr>
                <w:spacing w:val="-2"/>
                <w:sz w:val="24"/>
              </w:rPr>
              <w:t>Виплат». Якщо Страхова Виплата склала 100% від Страхової Суми за</w:t>
            </w:r>
          </w:p>
          <w:p w14:paraId="55681AEB" w14:textId="77777777" w:rsidR="00352075" w:rsidRPr="00352075" w:rsidRDefault="00352075" w:rsidP="0035207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352075">
              <w:rPr>
                <w:spacing w:val="-2"/>
                <w:sz w:val="24"/>
              </w:rPr>
              <w:t>однією хворобою/станом, дія Страхового Продукту припиняється. Якщо</w:t>
            </w:r>
          </w:p>
          <w:p w14:paraId="15DD9605" w14:textId="77777777" w:rsidR="00352075" w:rsidRPr="00352075" w:rsidRDefault="00352075" w:rsidP="0035207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352075">
              <w:rPr>
                <w:spacing w:val="-2"/>
                <w:sz w:val="24"/>
              </w:rPr>
              <w:t>Страхова Виплата склала менше 100% від Страхової Суми, дія Страхового</w:t>
            </w:r>
          </w:p>
          <w:p w14:paraId="1FEB28A4" w14:textId="4FD2EDE2" w:rsidR="00352075" w:rsidRPr="00352075" w:rsidRDefault="00352075" w:rsidP="0035207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352075">
              <w:rPr>
                <w:spacing w:val="-2"/>
                <w:sz w:val="24"/>
              </w:rPr>
              <w:t>Продукту продовжується, при цьому, в разі виникнення одного чи</w:t>
            </w:r>
            <w:r w:rsidR="00861040">
              <w:rPr>
                <w:spacing w:val="-2"/>
                <w:sz w:val="24"/>
              </w:rPr>
              <w:t xml:space="preserve"> </w:t>
            </w:r>
            <w:r w:rsidRPr="00352075">
              <w:rPr>
                <w:spacing w:val="-2"/>
                <w:sz w:val="24"/>
              </w:rPr>
              <w:t>декількох захворювань/станів одночасно або послідовно під час усього</w:t>
            </w:r>
            <w:r w:rsidR="00861040">
              <w:rPr>
                <w:spacing w:val="-2"/>
                <w:sz w:val="24"/>
              </w:rPr>
              <w:t xml:space="preserve"> </w:t>
            </w:r>
            <w:r w:rsidRPr="00352075">
              <w:rPr>
                <w:spacing w:val="-2"/>
                <w:sz w:val="24"/>
              </w:rPr>
              <w:t>терміну дії Страхового Продукту, Страхову Виплату буде здійснено окремо</w:t>
            </w:r>
            <w:r w:rsidR="00861040">
              <w:rPr>
                <w:spacing w:val="-2"/>
                <w:sz w:val="24"/>
              </w:rPr>
              <w:t xml:space="preserve"> </w:t>
            </w:r>
            <w:r w:rsidRPr="00352075">
              <w:rPr>
                <w:spacing w:val="-2"/>
                <w:sz w:val="24"/>
              </w:rPr>
              <w:t>за кожним Страховим Випадком. Загальна сума Страхових Виплат за будь</w:t>
            </w:r>
            <w:r>
              <w:rPr>
                <w:spacing w:val="-2"/>
                <w:sz w:val="24"/>
              </w:rPr>
              <w:t>-</w:t>
            </w:r>
            <w:r w:rsidRPr="00352075">
              <w:rPr>
                <w:spacing w:val="-2"/>
                <w:sz w:val="24"/>
              </w:rPr>
              <w:t>якою однією чи декількома хворобами/станами не може перевищувати</w:t>
            </w:r>
            <w:r w:rsidR="00861040">
              <w:rPr>
                <w:spacing w:val="-2"/>
                <w:sz w:val="24"/>
              </w:rPr>
              <w:t xml:space="preserve"> </w:t>
            </w:r>
            <w:r w:rsidRPr="00352075">
              <w:rPr>
                <w:spacing w:val="-2"/>
                <w:sz w:val="24"/>
              </w:rPr>
              <w:t>100% від Страхової Суми. Декілька різних Страхових Випадків, пов’язаних</w:t>
            </w:r>
            <w:r w:rsidR="00861040">
              <w:rPr>
                <w:spacing w:val="-2"/>
                <w:sz w:val="24"/>
              </w:rPr>
              <w:t xml:space="preserve"> </w:t>
            </w:r>
            <w:r w:rsidRPr="00352075">
              <w:rPr>
                <w:spacing w:val="-2"/>
                <w:sz w:val="24"/>
              </w:rPr>
              <w:t>між собою чітким медично доведеним причинно-наслідковим зв’язком,</w:t>
            </w:r>
            <w:r w:rsidR="00861040">
              <w:rPr>
                <w:spacing w:val="-2"/>
                <w:sz w:val="24"/>
              </w:rPr>
              <w:t xml:space="preserve"> </w:t>
            </w:r>
            <w:r w:rsidRPr="00352075">
              <w:rPr>
                <w:spacing w:val="-2"/>
                <w:sz w:val="24"/>
              </w:rPr>
              <w:t>вважаються, за умовами цього Страхового Продукту, одним Страховим</w:t>
            </w:r>
            <w:r w:rsidR="00861040">
              <w:rPr>
                <w:spacing w:val="-2"/>
                <w:sz w:val="24"/>
              </w:rPr>
              <w:t xml:space="preserve"> </w:t>
            </w:r>
            <w:r w:rsidRPr="00352075">
              <w:rPr>
                <w:spacing w:val="-2"/>
                <w:sz w:val="24"/>
              </w:rPr>
              <w:t>Випадком.</w:t>
            </w:r>
          </w:p>
          <w:p w14:paraId="1B82F160" w14:textId="2111146F" w:rsidR="00352075" w:rsidRPr="00352075" w:rsidRDefault="00352075" w:rsidP="0035207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352075">
              <w:rPr>
                <w:spacing w:val="-2"/>
                <w:sz w:val="24"/>
              </w:rPr>
              <w:t>Обов’язковою умовою здійснення Страхової Виплати є досягнення</w:t>
            </w:r>
          </w:p>
          <w:p w14:paraId="0972A288" w14:textId="77777777" w:rsidR="00352075" w:rsidRPr="00352075" w:rsidRDefault="00352075" w:rsidP="0035207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352075">
              <w:rPr>
                <w:spacing w:val="-2"/>
                <w:sz w:val="24"/>
              </w:rPr>
              <w:t>Застрахованою Особою віку її 6 місяців з дати народження на дату настання</w:t>
            </w:r>
          </w:p>
          <w:p w14:paraId="0DD1E6CB" w14:textId="77777777" w:rsidR="00352075" w:rsidRPr="00352075" w:rsidRDefault="00352075" w:rsidP="00352075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352075">
              <w:rPr>
                <w:spacing w:val="-2"/>
                <w:sz w:val="24"/>
              </w:rPr>
              <w:t>випадку, що має ознаки страхового.</w:t>
            </w:r>
          </w:p>
          <w:p w14:paraId="4DF1023D" w14:textId="1D9E2D05" w:rsidR="00992B29" w:rsidRPr="003037E0" w:rsidRDefault="00352075" w:rsidP="008610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352075">
              <w:rPr>
                <w:spacing w:val="-2"/>
                <w:sz w:val="24"/>
              </w:rPr>
              <w:t>У разі смерті Застрахованої Особи належна їй, але не одержана нею</w:t>
            </w:r>
            <w:r w:rsidR="00861040">
              <w:rPr>
                <w:spacing w:val="-2"/>
                <w:sz w:val="24"/>
              </w:rPr>
              <w:t xml:space="preserve"> </w:t>
            </w:r>
            <w:r w:rsidRPr="00352075">
              <w:rPr>
                <w:spacing w:val="-2"/>
                <w:sz w:val="24"/>
              </w:rPr>
              <w:t>Страхова Виплата, буде здійснена Вигодонабувачу</w:t>
            </w:r>
            <w:r w:rsidR="00861040">
              <w:rPr>
                <w:spacing w:val="-2"/>
                <w:sz w:val="24"/>
              </w:rPr>
              <w:t>.</w:t>
            </w:r>
          </w:p>
        </w:tc>
      </w:tr>
      <w:tr w:rsidR="00992B29" w14:paraId="496645C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442378F" w14:textId="045BCDB3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10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М</w:t>
            </w:r>
            <w:r w:rsidRPr="00034FE8">
              <w:rPr>
                <w:bCs/>
              </w:rPr>
              <w:t>ожливі наслідки для споживача в разі невиконання ним обов’язків, визначених договором страхування, включаючи несвоєчасне повідомлення про настання страхового випадку без поважних причин та несвоєчасну сплату страхової премії або її наступної частини</w:t>
            </w:r>
          </w:p>
        </w:tc>
        <w:tc>
          <w:tcPr>
            <w:tcW w:w="8178" w:type="dxa"/>
            <w:vAlign w:val="center"/>
          </w:tcPr>
          <w:p w14:paraId="066E6360" w14:textId="77777777" w:rsidR="00992B29" w:rsidRDefault="00992B29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За невиконання своїх обов’язків за Договором Страхування Сторони несуть відповідальність згідно з умовами Договору Страхування, Загальними умовами та чинним законодавством.</w:t>
            </w:r>
          </w:p>
          <w:p w14:paraId="4F936EB4" w14:textId="77777777" w:rsidR="00F444EE" w:rsidRPr="00F21BBE" w:rsidRDefault="00F444EE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</w:p>
          <w:p w14:paraId="3820BE2B" w14:textId="7703186B" w:rsidR="009A12A4" w:rsidRPr="00F21BBE" w:rsidRDefault="0099203D" w:rsidP="008B2B98">
            <w:pPr>
              <w:pStyle w:val="TableParagraph"/>
              <w:tabs>
                <w:tab w:val="left" w:pos="450"/>
              </w:tabs>
              <w:spacing w:line="294" w:lineRule="exact"/>
              <w:ind w:left="14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есплат</w:t>
            </w:r>
            <w:r>
              <w:rPr>
                <w:sz w:val="24"/>
                <w:szCs w:val="24"/>
              </w:rPr>
              <w:t>и</w:t>
            </w:r>
            <w:r w:rsidR="009A12A4" w:rsidRPr="00F21BBE">
              <w:rPr>
                <w:sz w:val="24"/>
                <w:szCs w:val="24"/>
              </w:rPr>
              <w:t xml:space="preserve"> Страхувальником Страхової Премії або її частини у визначений строк </w:t>
            </w:r>
            <w:r>
              <w:rPr>
                <w:sz w:val="24"/>
                <w:szCs w:val="24"/>
              </w:rPr>
              <w:t>за посиланням:</w:t>
            </w:r>
          </w:p>
          <w:p w14:paraId="1B368200" w14:textId="681061FF" w:rsidR="00F444EE" w:rsidRPr="00F444EE" w:rsidRDefault="00000000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hyperlink r:id="rId6" w:anchor="page=31" w:history="1">
              <w:r w:rsidR="005152CD" w:rsidRPr="006F229E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5152CD" w:rsidRPr="006F229E">
                <w:rPr>
                  <w:rStyle w:val="Hyperlink"/>
                  <w:sz w:val="24"/>
                  <w:szCs w:val="24"/>
                  <w:lang w:val="en-US"/>
                </w:rPr>
                <w:t>#page=</w:t>
              </w:r>
              <w:r w:rsidR="005152CD" w:rsidRPr="006F229E">
                <w:rPr>
                  <w:rStyle w:val="Hyperlink"/>
                  <w:sz w:val="24"/>
                  <w:szCs w:val="24"/>
                </w:rPr>
                <w:t>31</w:t>
              </w:r>
            </w:hyperlink>
            <w:r w:rsidR="005152CD">
              <w:rPr>
                <w:rStyle w:val="Hyperlink"/>
                <w:sz w:val="24"/>
                <w:szCs w:val="24"/>
              </w:rPr>
              <w:t xml:space="preserve"> </w:t>
            </w:r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  <w:p w14:paraId="7B5A11B5" w14:textId="3E3F20BE" w:rsidR="008B0870" w:rsidRPr="008B2B98" w:rsidRDefault="0099203D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есвоєчасн</w:t>
            </w:r>
            <w:r>
              <w:rPr>
                <w:sz w:val="24"/>
                <w:szCs w:val="24"/>
              </w:rPr>
              <w:t>ого</w:t>
            </w:r>
            <w:r w:rsidR="009A12A4" w:rsidRPr="00F21BBE">
              <w:rPr>
                <w:sz w:val="24"/>
                <w:szCs w:val="24"/>
              </w:rPr>
              <w:t xml:space="preserve"> повідомлення </w:t>
            </w:r>
            <w:r w:rsidR="00D612B5" w:rsidRPr="00F21BBE">
              <w:rPr>
                <w:sz w:val="24"/>
                <w:szCs w:val="24"/>
              </w:rPr>
              <w:t>Страховика</w:t>
            </w:r>
            <w:r w:rsidR="009A12A4" w:rsidRPr="00F21BBE">
              <w:rPr>
                <w:sz w:val="24"/>
                <w:szCs w:val="24"/>
              </w:rPr>
              <w:t xml:space="preserve"> про настання Страхового Випадку без поважних причин</w:t>
            </w:r>
            <w:r w:rsidR="008B087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 посиланням:</w:t>
            </w:r>
            <w:r w:rsidR="008B0870">
              <w:t xml:space="preserve"> </w:t>
            </w:r>
            <w:hyperlink r:id="rId7" w:anchor="page=36" w:history="1">
              <w:r w:rsidR="00F444EE" w:rsidRPr="00EE32DA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F444EE" w:rsidRPr="00EE32DA">
                <w:rPr>
                  <w:rStyle w:val="Hyperlink"/>
                  <w:sz w:val="24"/>
                  <w:szCs w:val="24"/>
                  <w:lang w:val="en-US"/>
                </w:rPr>
                <w:t>#page=36</w:t>
              </w:r>
            </w:hyperlink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992B29" w14:paraId="43845A30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0E12F37" w14:textId="5C70A384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11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І</w:t>
            </w:r>
            <w:r w:rsidRPr="00034FE8">
              <w:rPr>
                <w:bCs/>
              </w:rPr>
              <w:t>нформаці</w:t>
            </w:r>
            <w:r w:rsidRPr="003037E0">
              <w:rPr>
                <w:bCs/>
              </w:rPr>
              <w:t>я</w:t>
            </w:r>
            <w:r w:rsidRPr="00034FE8">
              <w:rPr>
                <w:bCs/>
              </w:rPr>
              <w:t xml:space="preserve"> про можливість придбати страховий продукт окремо, якщо такий продукт 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</w:p>
        </w:tc>
        <w:tc>
          <w:tcPr>
            <w:tcW w:w="8178" w:type="dxa"/>
            <w:vAlign w:val="center"/>
          </w:tcPr>
          <w:p w14:paraId="49DD2294" w14:textId="1E945F4C" w:rsidR="00992B29" w:rsidRPr="00F21BBE" w:rsidRDefault="00992B29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bCs/>
                <w:sz w:val="24"/>
                <w:szCs w:val="24"/>
              </w:rPr>
              <w:t>Страховий П</w:t>
            </w:r>
            <w:r w:rsidRPr="00034FE8">
              <w:rPr>
                <w:bCs/>
                <w:sz w:val="24"/>
                <w:szCs w:val="24"/>
              </w:rPr>
              <w:t xml:space="preserve">родукт </w:t>
            </w:r>
            <w:r w:rsidRPr="00F21BBE">
              <w:rPr>
                <w:bCs/>
                <w:sz w:val="24"/>
                <w:szCs w:val="24"/>
              </w:rPr>
              <w:t xml:space="preserve">НЕ </w:t>
            </w:r>
            <w:r w:rsidRPr="00034FE8">
              <w:rPr>
                <w:bCs/>
                <w:sz w:val="24"/>
                <w:szCs w:val="24"/>
              </w:rPr>
              <w:t>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  <w:r w:rsidR="00D612B5" w:rsidRPr="00F21BBE">
              <w:rPr>
                <w:bCs/>
                <w:sz w:val="24"/>
                <w:szCs w:val="24"/>
              </w:rPr>
              <w:t>.</w:t>
            </w:r>
          </w:p>
        </w:tc>
      </w:tr>
      <w:tr w:rsidR="00992B29" w14:paraId="0E094DB5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40133F3" w14:textId="2A7CA32A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12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 xml:space="preserve">мови отримання знижки на страховий продукт та акційні пропозиції страховика (за </w:t>
            </w:r>
            <w:r w:rsidRPr="00034FE8">
              <w:rPr>
                <w:bCs/>
              </w:rPr>
              <w:lastRenderedPageBreak/>
              <w:t>наявності), включаючи терміни їх дії</w:t>
            </w:r>
          </w:p>
        </w:tc>
        <w:tc>
          <w:tcPr>
            <w:tcW w:w="8178" w:type="dxa"/>
            <w:vAlign w:val="center"/>
          </w:tcPr>
          <w:p w14:paraId="2D32B9A9" w14:textId="4B47DA74" w:rsidR="00992B29" w:rsidRPr="00F21BBE" w:rsidRDefault="00D612B5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lastRenderedPageBreak/>
              <w:t>НЕ застосовується.</w:t>
            </w:r>
          </w:p>
        </w:tc>
      </w:tr>
      <w:tr w:rsidR="00992B29" w14:paraId="58224CDC" w14:textId="77777777" w:rsidTr="005C4B6E">
        <w:trPr>
          <w:trHeight w:val="137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3FE422A" w14:textId="1CE61C26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13.</w:t>
            </w:r>
            <w:r w:rsidRPr="003037E0">
              <w:rPr>
                <w:bCs/>
              </w:rPr>
              <w:t xml:space="preserve"> Порядок оподаткування страхових виплат та застосування податкових пільг</w:t>
            </w:r>
          </w:p>
        </w:tc>
        <w:tc>
          <w:tcPr>
            <w:tcW w:w="8178" w:type="dxa"/>
            <w:vAlign w:val="center"/>
          </w:tcPr>
          <w:p w14:paraId="32B47634" w14:textId="77777777" w:rsidR="00992B29" w:rsidRPr="00024E18" w:rsidRDefault="00D612B5" w:rsidP="008B2B98">
            <w:pPr>
              <w:pStyle w:val="TableParagraph"/>
              <w:numPr>
                <w:ilvl w:val="0"/>
                <w:numId w:val="47"/>
              </w:numPr>
              <w:ind w:left="148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D612B5">
              <w:rPr>
                <w:sz w:val="24"/>
                <w:szCs w:val="24"/>
              </w:rPr>
              <w:t>Страхові Виплати та виплати Викупної Суми підлягають оподаткуванню на умовах, визначених податковим законодавством.</w:t>
            </w:r>
            <w:r w:rsidRPr="00F21BBE">
              <w:rPr>
                <w:sz w:val="24"/>
                <w:szCs w:val="24"/>
              </w:rPr>
              <w:t xml:space="preserve"> </w:t>
            </w:r>
            <w:r w:rsidRPr="00D612B5">
              <w:rPr>
                <w:sz w:val="24"/>
                <w:szCs w:val="24"/>
              </w:rPr>
              <w:t>Детальніше за посиланням</w:t>
            </w:r>
            <w:r w:rsidR="00F87501">
              <w:rPr>
                <w:sz w:val="24"/>
                <w:szCs w:val="24"/>
                <w:lang w:val="en-US"/>
              </w:rPr>
              <w:t>:</w:t>
            </w:r>
            <w:r w:rsidRPr="00F21BBE">
              <w:rPr>
                <w:sz w:val="24"/>
                <w:szCs w:val="24"/>
              </w:rPr>
              <w:t xml:space="preserve"> </w:t>
            </w:r>
            <w:hyperlink r:id="rId8">
              <w:r w:rsidRPr="00F21BBE">
                <w:rPr>
                  <w:rStyle w:val="Hyperlink"/>
                  <w:sz w:val="24"/>
                  <w:szCs w:val="24"/>
                  <w:u w:val="none"/>
                </w:rPr>
                <w:t>https://bit.ly/MetLifePodatok</w:t>
              </w:r>
            </w:hyperlink>
          </w:p>
          <w:p w14:paraId="728060B2" w14:textId="77777777" w:rsidR="00024E18" w:rsidRPr="00024E18" w:rsidRDefault="00024E18" w:rsidP="00024E18">
            <w:pPr>
              <w:pStyle w:val="Table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024E18">
              <w:rPr>
                <w:sz w:val="24"/>
                <w:szCs w:val="24"/>
              </w:rPr>
              <w:t>Договір Страхування, до якого включений цей Страховий Продукт НЕ</w:t>
            </w:r>
          </w:p>
          <w:p w14:paraId="4C3CEB79" w14:textId="420A90B0" w:rsidR="00024E18" w:rsidRPr="00F21BBE" w:rsidRDefault="00024E18" w:rsidP="00024E18">
            <w:pPr>
              <w:pStyle w:val="Table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024E18">
              <w:rPr>
                <w:sz w:val="24"/>
                <w:szCs w:val="24"/>
              </w:rPr>
              <w:t>надає Страхувальнику право на отримання податкової знижки.</w:t>
            </w:r>
          </w:p>
        </w:tc>
      </w:tr>
      <w:tr w:rsidR="00992B29" w14:paraId="183342B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667A1BDE" w14:textId="79234CA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14.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 xml:space="preserve">мови редукування (зменшення) страхових сум та/або страхових виплат у разі несплати страхової премії у визначені договором розмірі та строки </w:t>
            </w:r>
            <w:r w:rsidRPr="003037E0">
              <w:rPr>
                <w:bCs/>
              </w:rPr>
              <w:t>(</w:t>
            </w:r>
            <w:r w:rsidRPr="00034FE8">
              <w:rPr>
                <w:bCs/>
              </w:rPr>
              <w:t>якщо умовами страхового продукту передбачено право страховика в односторонньому порядку редукувати (зменшити) розмір страхових сум та/або страхових виплат</w:t>
            </w:r>
            <w:r w:rsidRPr="003037E0">
              <w:rPr>
                <w:bCs/>
              </w:rPr>
              <w:t>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6B561A9C" w14:textId="20A34E96" w:rsidR="008B2B98" w:rsidRDefault="005152CD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5152CD">
              <w:rPr>
                <w:sz w:val="24"/>
                <w:szCs w:val="24"/>
              </w:rPr>
              <w:t xml:space="preserve">Умовами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 xml:space="preserve">трахового </w:t>
            </w:r>
            <w:r>
              <w:rPr>
                <w:sz w:val="24"/>
                <w:szCs w:val="24"/>
              </w:rPr>
              <w:t>П</w:t>
            </w:r>
            <w:r w:rsidRPr="005152CD">
              <w:rPr>
                <w:sz w:val="24"/>
                <w:szCs w:val="24"/>
              </w:rPr>
              <w:t xml:space="preserve">родукту </w:t>
            </w:r>
            <w:r w:rsidR="00AA2EAC">
              <w:rPr>
                <w:sz w:val="24"/>
                <w:szCs w:val="24"/>
              </w:rPr>
              <w:t>НЕ</w:t>
            </w:r>
            <w:r w:rsidRPr="005152CD">
              <w:rPr>
                <w:sz w:val="24"/>
                <w:szCs w:val="24"/>
              </w:rPr>
              <w:t xml:space="preserve"> передбачено </w:t>
            </w:r>
            <w:r w:rsidRPr="005152CD">
              <w:rPr>
                <w:bCs/>
                <w:sz w:val="24"/>
                <w:szCs w:val="24"/>
              </w:rPr>
              <w:t xml:space="preserve">право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траховика в односторонньому порядку </w:t>
            </w:r>
            <w:r w:rsidRPr="005152CD">
              <w:rPr>
                <w:sz w:val="24"/>
                <w:szCs w:val="24"/>
              </w:rPr>
              <w:t>редукува</w:t>
            </w:r>
            <w:r>
              <w:rPr>
                <w:sz w:val="24"/>
                <w:szCs w:val="24"/>
              </w:rPr>
              <w:t>ти</w:t>
            </w:r>
            <w:r w:rsidRPr="005152CD">
              <w:rPr>
                <w:sz w:val="24"/>
                <w:szCs w:val="24"/>
              </w:rPr>
              <w:t xml:space="preserve"> (зменш</w:t>
            </w:r>
            <w:r>
              <w:rPr>
                <w:sz w:val="24"/>
                <w:szCs w:val="24"/>
              </w:rPr>
              <w:t>увати</w:t>
            </w:r>
            <w:r w:rsidRPr="005152C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ум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та/або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5152CD">
              <w:rPr>
                <w:sz w:val="24"/>
                <w:szCs w:val="24"/>
              </w:rPr>
              <w:t>иплат</w:t>
            </w:r>
            <w:r w:rsidR="00AA2E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5152CD">
              <w:rPr>
                <w:bCs/>
                <w:sz w:val="24"/>
                <w:szCs w:val="24"/>
              </w:rPr>
              <w:t xml:space="preserve">у разі несплати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трахової </w:t>
            </w:r>
            <w:r>
              <w:rPr>
                <w:bCs/>
                <w:sz w:val="24"/>
                <w:szCs w:val="24"/>
              </w:rPr>
              <w:t>П</w:t>
            </w:r>
            <w:r w:rsidRPr="005152CD">
              <w:rPr>
                <w:bCs/>
                <w:sz w:val="24"/>
                <w:szCs w:val="24"/>
              </w:rPr>
              <w:t>ремії у визначен</w:t>
            </w:r>
            <w:r w:rsidR="00AA2EAC">
              <w:rPr>
                <w:bCs/>
                <w:sz w:val="24"/>
                <w:szCs w:val="24"/>
              </w:rPr>
              <w:t>ому</w:t>
            </w:r>
            <w:r w:rsidRPr="005152C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</w:t>
            </w:r>
            <w:r w:rsidRPr="005152CD">
              <w:rPr>
                <w:bCs/>
                <w:sz w:val="24"/>
                <w:szCs w:val="24"/>
              </w:rPr>
              <w:t xml:space="preserve">оговором </w:t>
            </w:r>
            <w:r>
              <w:rPr>
                <w:bCs/>
                <w:sz w:val="24"/>
                <w:szCs w:val="24"/>
              </w:rPr>
              <w:t xml:space="preserve">Страхування </w:t>
            </w:r>
            <w:r w:rsidRPr="005152CD">
              <w:rPr>
                <w:bCs/>
                <w:sz w:val="24"/>
                <w:szCs w:val="24"/>
              </w:rPr>
              <w:t>розмір</w:t>
            </w:r>
            <w:r>
              <w:rPr>
                <w:bCs/>
                <w:sz w:val="24"/>
                <w:szCs w:val="24"/>
              </w:rPr>
              <w:t>і</w:t>
            </w:r>
            <w:r w:rsidRPr="005152CD">
              <w:rPr>
                <w:bCs/>
                <w:sz w:val="24"/>
                <w:szCs w:val="24"/>
              </w:rPr>
              <w:t xml:space="preserve"> та строк</w:t>
            </w:r>
            <w:r>
              <w:rPr>
                <w:bCs/>
                <w:sz w:val="24"/>
                <w:szCs w:val="24"/>
              </w:rPr>
              <w:t>у</w:t>
            </w:r>
            <w:r w:rsidR="00F21BBE" w:rsidRPr="00F21BBE">
              <w:rPr>
                <w:sz w:val="24"/>
                <w:szCs w:val="24"/>
              </w:rPr>
              <w:t>.</w:t>
            </w:r>
          </w:p>
          <w:p w14:paraId="17A8F8C8" w14:textId="77777777" w:rsidR="008B2B98" w:rsidRDefault="008B2B9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</w:p>
          <w:p w14:paraId="758C089C" w14:textId="00A94A2F" w:rsidR="00992B29" w:rsidRPr="00F21BBE" w:rsidRDefault="00992B29" w:rsidP="008B2B98">
            <w:pPr>
              <w:pStyle w:val="TableParagraph"/>
              <w:spacing w:before="6"/>
              <w:rPr>
                <w:sz w:val="24"/>
                <w:szCs w:val="24"/>
              </w:rPr>
            </w:pPr>
          </w:p>
        </w:tc>
      </w:tr>
      <w:tr w:rsidR="00992B29" w14:paraId="549F3B79" w14:textId="77777777" w:rsidTr="005C4B6E">
        <w:trPr>
          <w:trHeight w:val="26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F4B76F1" w14:textId="008349C0" w:rsidR="00992B29" w:rsidRPr="003037E0" w:rsidRDefault="00992B29" w:rsidP="00992B29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15.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Р</w:t>
            </w:r>
            <w:r w:rsidRPr="00034FE8">
              <w:rPr>
                <w:bCs/>
                <w:sz w:val="24"/>
              </w:rPr>
              <w:t xml:space="preserve">озмір та порядок визначення можливих вигод, що перевищують встановлені договором страхові суми та/або страхові виплати (якщо умовами страхового продукту встановлено розмір та порядок визначення можливих вигод) </w:t>
            </w:r>
          </w:p>
        </w:tc>
        <w:tc>
          <w:tcPr>
            <w:tcW w:w="8178" w:type="dxa"/>
            <w:vAlign w:val="center"/>
          </w:tcPr>
          <w:p w14:paraId="6878F357" w14:textId="2E643C58" w:rsidR="00F21BBE" w:rsidRPr="00B741B2" w:rsidRDefault="005152CD" w:rsidP="008B2B98">
            <w:pPr>
              <w:pStyle w:val="TableParagraph"/>
              <w:tabs>
                <w:tab w:val="left" w:pos="366"/>
              </w:tabs>
              <w:ind w:left="129" w:right="99"/>
              <w:rPr>
                <w:sz w:val="24"/>
                <w:lang w:val="en-US"/>
              </w:rPr>
            </w:pPr>
            <w:r>
              <w:rPr>
                <w:sz w:val="24"/>
              </w:rPr>
              <w:t>Даний Страховий Продукт н</w:t>
            </w:r>
            <w:r w:rsidRPr="005152CD">
              <w:rPr>
                <w:sz w:val="24"/>
              </w:rPr>
              <w:t>е передбач</w:t>
            </w:r>
            <w:r>
              <w:rPr>
                <w:sz w:val="24"/>
              </w:rPr>
              <w:t>ає</w:t>
            </w:r>
            <w:r w:rsidRPr="005152CD">
              <w:rPr>
                <w:sz w:val="24"/>
              </w:rPr>
              <w:t xml:space="preserve"> додаткові вигоди, що перевищують Страхові Суми та/або Страхові Виплати</w:t>
            </w:r>
            <w:r w:rsidR="00F21BBE" w:rsidRPr="00F21BBE">
              <w:rPr>
                <w:sz w:val="24"/>
              </w:rPr>
              <w:t>.</w:t>
            </w:r>
          </w:p>
          <w:p w14:paraId="6D1EE0B4" w14:textId="77777777" w:rsidR="00992B29" w:rsidRPr="00F21BBE" w:rsidRDefault="00992B29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</w:p>
        </w:tc>
      </w:tr>
    </w:tbl>
    <w:p w14:paraId="0B213E36" w14:textId="77777777" w:rsidR="00FA22D5" w:rsidRDefault="00FA22D5"/>
    <w:sectPr w:rsidR="00FA22D5" w:rsidSect="008B2B98">
      <w:type w:val="continuous"/>
      <w:pgSz w:w="12240" w:h="15840"/>
      <w:pgMar w:top="426" w:right="500" w:bottom="280" w:left="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C45"/>
    <w:multiLevelType w:val="hybridMultilevel"/>
    <w:tmpl w:val="47A63F88"/>
    <w:lvl w:ilvl="0" w:tplc="9E04AA58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836F3E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FA36A7F4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BDC4B11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1E5C021E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8A5A332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EB0273E8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2F2299BE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A8F4159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1" w15:restartNumberingAfterBreak="0">
    <w:nsid w:val="05E37AC0"/>
    <w:multiLevelType w:val="hybridMultilevel"/>
    <w:tmpl w:val="C256D9D6"/>
    <w:lvl w:ilvl="0" w:tplc="96AE24A0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6D20B94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6FB4EDF2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F3B27E0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A948A6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040A6B7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47644980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46A24B20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744AB9E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" w15:restartNumberingAfterBreak="0">
    <w:nsid w:val="0F3A4611"/>
    <w:multiLevelType w:val="hybridMultilevel"/>
    <w:tmpl w:val="56C2D6DA"/>
    <w:lvl w:ilvl="0" w:tplc="172C4132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FD06B92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41C4812C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DA568C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B31EF67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40405464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E92A992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D106E3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E8163E82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3" w15:restartNumberingAfterBreak="0">
    <w:nsid w:val="0FC24B8F"/>
    <w:multiLevelType w:val="hybridMultilevel"/>
    <w:tmpl w:val="E4D696F4"/>
    <w:lvl w:ilvl="0" w:tplc="AF0274D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0C01F2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EA3CA3BE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54DA8F54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3900FC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1FA64E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8DA792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7CBA6CA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E50398A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" w15:restartNumberingAfterBreak="0">
    <w:nsid w:val="103029E0"/>
    <w:multiLevelType w:val="hybridMultilevel"/>
    <w:tmpl w:val="5FF4A9D0"/>
    <w:lvl w:ilvl="0" w:tplc="188AE59E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A0296A6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FC8C1006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2D9E91BC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E5E7C5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9A68103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667E51AC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AE4C308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184CA56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5" w15:restartNumberingAfterBreak="0">
    <w:nsid w:val="13277B85"/>
    <w:multiLevelType w:val="hybridMultilevel"/>
    <w:tmpl w:val="F53CA9AA"/>
    <w:lvl w:ilvl="0" w:tplc="4CF26C5A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85A851E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6874CA12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D00E4AE6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BF0CBBB6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A770EE6E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B5BC7FEA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00402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FBFA39A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6" w15:restartNumberingAfterBreak="0">
    <w:nsid w:val="149B35D3"/>
    <w:multiLevelType w:val="hybridMultilevel"/>
    <w:tmpl w:val="3BA4951E"/>
    <w:lvl w:ilvl="0" w:tplc="1FB0EA9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CA4E94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86CCB08E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0AABD94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EC23DAA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FB6E40A8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F44CC49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615A303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1742A70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7" w15:restartNumberingAfterBreak="0">
    <w:nsid w:val="1574473A"/>
    <w:multiLevelType w:val="hybridMultilevel"/>
    <w:tmpl w:val="7FEA9A20"/>
    <w:lvl w:ilvl="0" w:tplc="2DF43980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826FAB2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06986B4E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23584B00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B4D4CCA4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687E31B6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9294BD62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1346A04E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4538FD24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8" w15:restartNumberingAfterBreak="0">
    <w:nsid w:val="17345D3A"/>
    <w:multiLevelType w:val="hybridMultilevel"/>
    <w:tmpl w:val="779073FC"/>
    <w:lvl w:ilvl="0" w:tplc="131A4EFA">
      <w:start w:val="1"/>
      <w:numFmt w:val="decimal"/>
      <w:lvlText w:val="%1)"/>
      <w:lvlJc w:val="left"/>
      <w:pPr>
        <w:ind w:left="4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204511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D2DA866A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1312D808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3F96E18C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7AB88B56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07C68E98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E898974C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E07A43B0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9" w15:restartNumberingAfterBreak="0">
    <w:nsid w:val="1B652973"/>
    <w:multiLevelType w:val="hybridMultilevel"/>
    <w:tmpl w:val="A72E355E"/>
    <w:lvl w:ilvl="0" w:tplc="C6B210B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A241EF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F696849A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91492D0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D038969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CDABCF6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DE1A34E0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C71E710E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A8C2A7C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10" w15:restartNumberingAfterBreak="0">
    <w:nsid w:val="1D770F1E"/>
    <w:multiLevelType w:val="hybridMultilevel"/>
    <w:tmpl w:val="307A34B2"/>
    <w:lvl w:ilvl="0" w:tplc="1F6A6854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7BC5294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4ADA1A2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44280280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1444BBA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8E7CD1DC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A3266FBA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AFCE2200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A77820B0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11" w15:restartNumberingAfterBreak="0">
    <w:nsid w:val="1F63516C"/>
    <w:multiLevelType w:val="hybridMultilevel"/>
    <w:tmpl w:val="AF667A9E"/>
    <w:lvl w:ilvl="0" w:tplc="8842B924">
      <w:numFmt w:val="bullet"/>
      <w:lvlText w:val=""/>
      <w:lvlJc w:val="left"/>
      <w:pPr>
        <w:ind w:left="110" w:hanging="2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14B3EA">
      <w:numFmt w:val="bullet"/>
      <w:lvlText w:val="•"/>
      <w:lvlJc w:val="left"/>
      <w:pPr>
        <w:ind w:left="899" w:hanging="239"/>
      </w:pPr>
      <w:rPr>
        <w:rFonts w:hint="default"/>
        <w:lang w:val="uk-UA" w:eastAsia="en-US" w:bidi="ar-SA"/>
      </w:rPr>
    </w:lvl>
    <w:lvl w:ilvl="2" w:tplc="AE5A29BC">
      <w:numFmt w:val="bullet"/>
      <w:lvlText w:val="•"/>
      <w:lvlJc w:val="left"/>
      <w:pPr>
        <w:ind w:left="1679" w:hanging="239"/>
      </w:pPr>
      <w:rPr>
        <w:rFonts w:hint="default"/>
        <w:lang w:val="uk-UA" w:eastAsia="en-US" w:bidi="ar-SA"/>
      </w:rPr>
    </w:lvl>
    <w:lvl w:ilvl="3" w:tplc="93662D82">
      <w:numFmt w:val="bullet"/>
      <w:lvlText w:val="•"/>
      <w:lvlJc w:val="left"/>
      <w:pPr>
        <w:ind w:left="2458" w:hanging="239"/>
      </w:pPr>
      <w:rPr>
        <w:rFonts w:hint="default"/>
        <w:lang w:val="uk-UA" w:eastAsia="en-US" w:bidi="ar-SA"/>
      </w:rPr>
    </w:lvl>
    <w:lvl w:ilvl="4" w:tplc="3C3677BA">
      <w:numFmt w:val="bullet"/>
      <w:lvlText w:val="•"/>
      <w:lvlJc w:val="left"/>
      <w:pPr>
        <w:ind w:left="3238" w:hanging="239"/>
      </w:pPr>
      <w:rPr>
        <w:rFonts w:hint="default"/>
        <w:lang w:val="uk-UA" w:eastAsia="en-US" w:bidi="ar-SA"/>
      </w:rPr>
    </w:lvl>
    <w:lvl w:ilvl="5" w:tplc="952C48DC">
      <w:numFmt w:val="bullet"/>
      <w:lvlText w:val="•"/>
      <w:lvlJc w:val="left"/>
      <w:pPr>
        <w:ind w:left="4018" w:hanging="239"/>
      </w:pPr>
      <w:rPr>
        <w:rFonts w:hint="default"/>
        <w:lang w:val="uk-UA" w:eastAsia="en-US" w:bidi="ar-SA"/>
      </w:rPr>
    </w:lvl>
    <w:lvl w:ilvl="6" w:tplc="8B105506">
      <w:numFmt w:val="bullet"/>
      <w:lvlText w:val="•"/>
      <w:lvlJc w:val="left"/>
      <w:pPr>
        <w:ind w:left="4797" w:hanging="239"/>
      </w:pPr>
      <w:rPr>
        <w:rFonts w:hint="default"/>
        <w:lang w:val="uk-UA" w:eastAsia="en-US" w:bidi="ar-SA"/>
      </w:rPr>
    </w:lvl>
    <w:lvl w:ilvl="7" w:tplc="423429BA">
      <w:numFmt w:val="bullet"/>
      <w:lvlText w:val="•"/>
      <w:lvlJc w:val="left"/>
      <w:pPr>
        <w:ind w:left="5577" w:hanging="239"/>
      </w:pPr>
      <w:rPr>
        <w:rFonts w:hint="default"/>
        <w:lang w:val="uk-UA" w:eastAsia="en-US" w:bidi="ar-SA"/>
      </w:rPr>
    </w:lvl>
    <w:lvl w:ilvl="8" w:tplc="440001D4">
      <w:numFmt w:val="bullet"/>
      <w:lvlText w:val="•"/>
      <w:lvlJc w:val="left"/>
      <w:pPr>
        <w:ind w:left="6356" w:hanging="239"/>
      </w:pPr>
      <w:rPr>
        <w:rFonts w:hint="default"/>
        <w:lang w:val="uk-UA" w:eastAsia="en-US" w:bidi="ar-SA"/>
      </w:rPr>
    </w:lvl>
  </w:abstractNum>
  <w:abstractNum w:abstractNumId="12" w15:restartNumberingAfterBreak="0">
    <w:nsid w:val="22CA4DD7"/>
    <w:multiLevelType w:val="hybridMultilevel"/>
    <w:tmpl w:val="E78ED8B8"/>
    <w:lvl w:ilvl="0" w:tplc="CCBA70A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A0523E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AA8E9252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E0C23324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5DEEE454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F732EA44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D1986BA0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56821A5A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614E459C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13" w15:restartNumberingAfterBreak="0">
    <w:nsid w:val="23325BFD"/>
    <w:multiLevelType w:val="hybridMultilevel"/>
    <w:tmpl w:val="744CF6D8"/>
    <w:lvl w:ilvl="0" w:tplc="6F06D790">
      <w:numFmt w:val="bullet"/>
      <w:lvlText w:val=""/>
      <w:lvlJc w:val="left"/>
      <w:pPr>
        <w:ind w:left="141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4A9F28">
      <w:numFmt w:val="bullet"/>
      <w:lvlText w:val="•"/>
      <w:lvlJc w:val="left"/>
      <w:pPr>
        <w:ind w:left="917" w:hanging="320"/>
      </w:pPr>
      <w:rPr>
        <w:rFonts w:hint="default"/>
        <w:lang w:val="uk-UA" w:eastAsia="en-US" w:bidi="ar-SA"/>
      </w:rPr>
    </w:lvl>
    <w:lvl w:ilvl="2" w:tplc="63CC1170">
      <w:numFmt w:val="bullet"/>
      <w:lvlText w:val="•"/>
      <w:lvlJc w:val="left"/>
      <w:pPr>
        <w:ind w:left="1695" w:hanging="320"/>
      </w:pPr>
      <w:rPr>
        <w:rFonts w:hint="default"/>
        <w:lang w:val="uk-UA" w:eastAsia="en-US" w:bidi="ar-SA"/>
      </w:rPr>
    </w:lvl>
    <w:lvl w:ilvl="3" w:tplc="77321AAC">
      <w:numFmt w:val="bullet"/>
      <w:lvlText w:val="•"/>
      <w:lvlJc w:val="left"/>
      <w:pPr>
        <w:ind w:left="2472" w:hanging="320"/>
      </w:pPr>
      <w:rPr>
        <w:rFonts w:hint="default"/>
        <w:lang w:val="uk-UA" w:eastAsia="en-US" w:bidi="ar-SA"/>
      </w:rPr>
    </w:lvl>
    <w:lvl w:ilvl="4" w:tplc="A4A27226">
      <w:numFmt w:val="bullet"/>
      <w:lvlText w:val="•"/>
      <w:lvlJc w:val="left"/>
      <w:pPr>
        <w:ind w:left="3250" w:hanging="320"/>
      </w:pPr>
      <w:rPr>
        <w:rFonts w:hint="default"/>
        <w:lang w:val="uk-UA" w:eastAsia="en-US" w:bidi="ar-SA"/>
      </w:rPr>
    </w:lvl>
    <w:lvl w:ilvl="5" w:tplc="A7804F3E">
      <w:numFmt w:val="bullet"/>
      <w:lvlText w:val="•"/>
      <w:lvlJc w:val="left"/>
      <w:pPr>
        <w:ind w:left="4028" w:hanging="320"/>
      </w:pPr>
      <w:rPr>
        <w:rFonts w:hint="default"/>
        <w:lang w:val="uk-UA" w:eastAsia="en-US" w:bidi="ar-SA"/>
      </w:rPr>
    </w:lvl>
    <w:lvl w:ilvl="6" w:tplc="844A8174">
      <w:numFmt w:val="bullet"/>
      <w:lvlText w:val="•"/>
      <w:lvlJc w:val="left"/>
      <w:pPr>
        <w:ind w:left="4805" w:hanging="320"/>
      </w:pPr>
      <w:rPr>
        <w:rFonts w:hint="default"/>
        <w:lang w:val="uk-UA" w:eastAsia="en-US" w:bidi="ar-SA"/>
      </w:rPr>
    </w:lvl>
    <w:lvl w:ilvl="7" w:tplc="B9347C9E">
      <w:numFmt w:val="bullet"/>
      <w:lvlText w:val="•"/>
      <w:lvlJc w:val="left"/>
      <w:pPr>
        <w:ind w:left="5583" w:hanging="320"/>
      </w:pPr>
      <w:rPr>
        <w:rFonts w:hint="default"/>
        <w:lang w:val="uk-UA" w:eastAsia="en-US" w:bidi="ar-SA"/>
      </w:rPr>
    </w:lvl>
    <w:lvl w:ilvl="8" w:tplc="3998D4B6">
      <w:numFmt w:val="bullet"/>
      <w:lvlText w:val="•"/>
      <w:lvlJc w:val="left"/>
      <w:pPr>
        <w:ind w:left="6360" w:hanging="320"/>
      </w:pPr>
      <w:rPr>
        <w:rFonts w:hint="default"/>
        <w:lang w:val="uk-UA" w:eastAsia="en-US" w:bidi="ar-SA"/>
      </w:rPr>
    </w:lvl>
  </w:abstractNum>
  <w:abstractNum w:abstractNumId="14" w15:restartNumberingAfterBreak="0">
    <w:nsid w:val="262E647B"/>
    <w:multiLevelType w:val="hybridMultilevel"/>
    <w:tmpl w:val="167CE9DE"/>
    <w:lvl w:ilvl="0" w:tplc="B1FED4F0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730C1C62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1EBC8A0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238EDB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AE62947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3628E40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7C10EC7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224E91E0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BE23C68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5" w15:restartNumberingAfterBreak="0">
    <w:nsid w:val="28B44B15"/>
    <w:multiLevelType w:val="hybridMultilevel"/>
    <w:tmpl w:val="3BD24CDA"/>
    <w:lvl w:ilvl="0" w:tplc="9F3C3E14">
      <w:numFmt w:val="bullet"/>
      <w:lvlText w:val="-"/>
      <w:lvlJc w:val="left"/>
      <w:pPr>
        <w:ind w:left="12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B0AC002">
      <w:numFmt w:val="bullet"/>
      <w:lvlText w:val="•"/>
      <w:lvlJc w:val="left"/>
      <w:pPr>
        <w:ind w:left="899" w:hanging="135"/>
      </w:pPr>
      <w:rPr>
        <w:rFonts w:hint="default"/>
        <w:lang w:val="uk-UA" w:eastAsia="en-US" w:bidi="ar-SA"/>
      </w:rPr>
    </w:lvl>
    <w:lvl w:ilvl="2" w:tplc="B82C18A4">
      <w:numFmt w:val="bullet"/>
      <w:lvlText w:val="•"/>
      <w:lvlJc w:val="left"/>
      <w:pPr>
        <w:ind w:left="1679" w:hanging="135"/>
      </w:pPr>
      <w:rPr>
        <w:rFonts w:hint="default"/>
        <w:lang w:val="uk-UA" w:eastAsia="en-US" w:bidi="ar-SA"/>
      </w:rPr>
    </w:lvl>
    <w:lvl w:ilvl="3" w:tplc="D5001166">
      <w:numFmt w:val="bullet"/>
      <w:lvlText w:val="•"/>
      <w:lvlJc w:val="left"/>
      <w:pPr>
        <w:ind w:left="2458" w:hanging="135"/>
      </w:pPr>
      <w:rPr>
        <w:rFonts w:hint="default"/>
        <w:lang w:val="uk-UA" w:eastAsia="en-US" w:bidi="ar-SA"/>
      </w:rPr>
    </w:lvl>
    <w:lvl w:ilvl="4" w:tplc="C8AAAD74">
      <w:numFmt w:val="bullet"/>
      <w:lvlText w:val="•"/>
      <w:lvlJc w:val="left"/>
      <w:pPr>
        <w:ind w:left="3238" w:hanging="135"/>
      </w:pPr>
      <w:rPr>
        <w:rFonts w:hint="default"/>
        <w:lang w:val="uk-UA" w:eastAsia="en-US" w:bidi="ar-SA"/>
      </w:rPr>
    </w:lvl>
    <w:lvl w:ilvl="5" w:tplc="E6A4D1D2">
      <w:numFmt w:val="bullet"/>
      <w:lvlText w:val="•"/>
      <w:lvlJc w:val="left"/>
      <w:pPr>
        <w:ind w:left="4018" w:hanging="135"/>
      </w:pPr>
      <w:rPr>
        <w:rFonts w:hint="default"/>
        <w:lang w:val="uk-UA" w:eastAsia="en-US" w:bidi="ar-SA"/>
      </w:rPr>
    </w:lvl>
    <w:lvl w:ilvl="6" w:tplc="EE82B9A4">
      <w:numFmt w:val="bullet"/>
      <w:lvlText w:val="•"/>
      <w:lvlJc w:val="left"/>
      <w:pPr>
        <w:ind w:left="4797" w:hanging="135"/>
      </w:pPr>
      <w:rPr>
        <w:rFonts w:hint="default"/>
        <w:lang w:val="uk-UA" w:eastAsia="en-US" w:bidi="ar-SA"/>
      </w:rPr>
    </w:lvl>
    <w:lvl w:ilvl="7" w:tplc="481E0E92">
      <w:numFmt w:val="bullet"/>
      <w:lvlText w:val="•"/>
      <w:lvlJc w:val="left"/>
      <w:pPr>
        <w:ind w:left="5577" w:hanging="135"/>
      </w:pPr>
      <w:rPr>
        <w:rFonts w:hint="default"/>
        <w:lang w:val="uk-UA" w:eastAsia="en-US" w:bidi="ar-SA"/>
      </w:rPr>
    </w:lvl>
    <w:lvl w:ilvl="8" w:tplc="380451F8">
      <w:numFmt w:val="bullet"/>
      <w:lvlText w:val="•"/>
      <w:lvlJc w:val="left"/>
      <w:pPr>
        <w:ind w:left="6356" w:hanging="135"/>
      </w:pPr>
      <w:rPr>
        <w:rFonts w:hint="default"/>
        <w:lang w:val="uk-UA" w:eastAsia="en-US" w:bidi="ar-SA"/>
      </w:rPr>
    </w:lvl>
  </w:abstractNum>
  <w:abstractNum w:abstractNumId="16" w15:restartNumberingAfterBreak="0">
    <w:nsid w:val="2BE05CB7"/>
    <w:multiLevelType w:val="hybridMultilevel"/>
    <w:tmpl w:val="60FC2F2C"/>
    <w:lvl w:ilvl="0" w:tplc="28827594">
      <w:start w:val="1"/>
      <w:numFmt w:val="decimal"/>
      <w:lvlText w:val="%1)"/>
      <w:lvlJc w:val="left"/>
      <w:pPr>
        <w:ind w:left="1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7F89DB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1E0C386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CC02E9F8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5532B70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59DA9320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C7905E88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E2C67D3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9920A92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7" w15:restartNumberingAfterBreak="0">
    <w:nsid w:val="2CAD24A9"/>
    <w:multiLevelType w:val="hybridMultilevel"/>
    <w:tmpl w:val="36FA7FBA"/>
    <w:lvl w:ilvl="0" w:tplc="9DDA4712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AA5BB4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7FB4939A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EBC0A570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40D0CEC2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826249B8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8D6CF718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F58A4792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124AE48E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18" w15:restartNumberingAfterBreak="0">
    <w:nsid w:val="2D1E0EDD"/>
    <w:multiLevelType w:val="hybridMultilevel"/>
    <w:tmpl w:val="C52A8810"/>
    <w:lvl w:ilvl="0" w:tplc="83FA91E4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9" w15:restartNumberingAfterBreak="0">
    <w:nsid w:val="2FBD2131"/>
    <w:multiLevelType w:val="hybridMultilevel"/>
    <w:tmpl w:val="3724C5BA"/>
    <w:lvl w:ilvl="0" w:tplc="EFD215D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4D83AB6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8E2AF52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77F442F6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673E40B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CB84357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581E1194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B8E4B57E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28688800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0" w15:restartNumberingAfterBreak="0">
    <w:nsid w:val="30AD14E9"/>
    <w:multiLevelType w:val="hybridMultilevel"/>
    <w:tmpl w:val="A5368B06"/>
    <w:lvl w:ilvl="0" w:tplc="FD2ABFD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1C94B0EE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29EA5780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6D01926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37669D72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B7A02CA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9B0DBC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FB8028B6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EAAB74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21" w15:restartNumberingAfterBreak="0">
    <w:nsid w:val="33E76722"/>
    <w:multiLevelType w:val="hybridMultilevel"/>
    <w:tmpl w:val="9578AC02"/>
    <w:lvl w:ilvl="0" w:tplc="3AE26438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75AF180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3FD405DA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B84A89EC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C29A345A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D514DBB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C4BAA06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37DA2250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C69CCDB0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22" w15:restartNumberingAfterBreak="0">
    <w:nsid w:val="38141CC6"/>
    <w:multiLevelType w:val="hybridMultilevel"/>
    <w:tmpl w:val="F8DE16A8"/>
    <w:lvl w:ilvl="0" w:tplc="734EDD5C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B3C2494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A0AA1B98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265488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595A26B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0BF868C2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672439C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AF6E88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45DC5856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23" w15:restartNumberingAfterBreak="0">
    <w:nsid w:val="3B0310D5"/>
    <w:multiLevelType w:val="hybridMultilevel"/>
    <w:tmpl w:val="EEA2540E"/>
    <w:lvl w:ilvl="0" w:tplc="34EA5C88">
      <w:numFmt w:val="bullet"/>
      <w:lvlText w:val="-"/>
      <w:lvlJc w:val="left"/>
      <w:pPr>
        <w:ind w:left="14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BD6F4FA">
      <w:numFmt w:val="bullet"/>
      <w:lvlText w:val="•"/>
      <w:lvlJc w:val="left"/>
      <w:pPr>
        <w:ind w:left="917" w:hanging="166"/>
      </w:pPr>
      <w:rPr>
        <w:rFonts w:hint="default"/>
        <w:lang w:val="uk-UA" w:eastAsia="en-US" w:bidi="ar-SA"/>
      </w:rPr>
    </w:lvl>
    <w:lvl w:ilvl="2" w:tplc="9A567F3E">
      <w:numFmt w:val="bullet"/>
      <w:lvlText w:val="•"/>
      <w:lvlJc w:val="left"/>
      <w:pPr>
        <w:ind w:left="1695" w:hanging="166"/>
      </w:pPr>
      <w:rPr>
        <w:rFonts w:hint="default"/>
        <w:lang w:val="uk-UA" w:eastAsia="en-US" w:bidi="ar-SA"/>
      </w:rPr>
    </w:lvl>
    <w:lvl w:ilvl="3" w:tplc="E3223BE0">
      <w:numFmt w:val="bullet"/>
      <w:lvlText w:val="•"/>
      <w:lvlJc w:val="left"/>
      <w:pPr>
        <w:ind w:left="2472" w:hanging="166"/>
      </w:pPr>
      <w:rPr>
        <w:rFonts w:hint="default"/>
        <w:lang w:val="uk-UA" w:eastAsia="en-US" w:bidi="ar-SA"/>
      </w:rPr>
    </w:lvl>
    <w:lvl w:ilvl="4" w:tplc="599C0D34">
      <w:numFmt w:val="bullet"/>
      <w:lvlText w:val="•"/>
      <w:lvlJc w:val="left"/>
      <w:pPr>
        <w:ind w:left="3250" w:hanging="166"/>
      </w:pPr>
      <w:rPr>
        <w:rFonts w:hint="default"/>
        <w:lang w:val="uk-UA" w:eastAsia="en-US" w:bidi="ar-SA"/>
      </w:rPr>
    </w:lvl>
    <w:lvl w:ilvl="5" w:tplc="F81E1E0A">
      <w:numFmt w:val="bullet"/>
      <w:lvlText w:val="•"/>
      <w:lvlJc w:val="left"/>
      <w:pPr>
        <w:ind w:left="4028" w:hanging="166"/>
      </w:pPr>
      <w:rPr>
        <w:rFonts w:hint="default"/>
        <w:lang w:val="uk-UA" w:eastAsia="en-US" w:bidi="ar-SA"/>
      </w:rPr>
    </w:lvl>
    <w:lvl w:ilvl="6" w:tplc="A92A1B0E">
      <w:numFmt w:val="bullet"/>
      <w:lvlText w:val="•"/>
      <w:lvlJc w:val="left"/>
      <w:pPr>
        <w:ind w:left="4805" w:hanging="166"/>
      </w:pPr>
      <w:rPr>
        <w:rFonts w:hint="default"/>
        <w:lang w:val="uk-UA" w:eastAsia="en-US" w:bidi="ar-SA"/>
      </w:rPr>
    </w:lvl>
    <w:lvl w:ilvl="7" w:tplc="400EC018">
      <w:numFmt w:val="bullet"/>
      <w:lvlText w:val="•"/>
      <w:lvlJc w:val="left"/>
      <w:pPr>
        <w:ind w:left="5583" w:hanging="166"/>
      </w:pPr>
      <w:rPr>
        <w:rFonts w:hint="default"/>
        <w:lang w:val="uk-UA" w:eastAsia="en-US" w:bidi="ar-SA"/>
      </w:rPr>
    </w:lvl>
    <w:lvl w:ilvl="8" w:tplc="E1202A90">
      <w:numFmt w:val="bullet"/>
      <w:lvlText w:val="•"/>
      <w:lvlJc w:val="left"/>
      <w:pPr>
        <w:ind w:left="6360" w:hanging="166"/>
      </w:pPr>
      <w:rPr>
        <w:rFonts w:hint="default"/>
        <w:lang w:val="uk-UA" w:eastAsia="en-US" w:bidi="ar-SA"/>
      </w:rPr>
    </w:lvl>
  </w:abstractNum>
  <w:abstractNum w:abstractNumId="24" w15:restartNumberingAfterBreak="0">
    <w:nsid w:val="3E6B4355"/>
    <w:multiLevelType w:val="hybridMultilevel"/>
    <w:tmpl w:val="9C282C58"/>
    <w:lvl w:ilvl="0" w:tplc="7ADA5E3C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9A844AA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BA2EF43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03B47D1E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F56E6B6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5C9E948A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1A58F8B0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2A0C6E18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2AAA3E04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25" w15:restartNumberingAfterBreak="0">
    <w:nsid w:val="40721E50"/>
    <w:multiLevelType w:val="hybridMultilevel"/>
    <w:tmpl w:val="1994CAFC"/>
    <w:lvl w:ilvl="0" w:tplc="CAF8128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2EA8130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8FB6A3A0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D32841EA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2BF609F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71AE7BE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7BE95B0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F5BE16D8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C952C79C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6" w15:restartNumberingAfterBreak="0">
    <w:nsid w:val="444D102A"/>
    <w:multiLevelType w:val="hybridMultilevel"/>
    <w:tmpl w:val="A6E4EA88"/>
    <w:lvl w:ilvl="0" w:tplc="255C81AC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E2640B2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81CE26F0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4CCCBAAA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B3B00B5C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120A5DF4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DE1ECA38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603E8E90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97483390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27" w15:restartNumberingAfterBreak="0">
    <w:nsid w:val="45644C12"/>
    <w:multiLevelType w:val="hybridMultilevel"/>
    <w:tmpl w:val="1F7E75E0"/>
    <w:lvl w:ilvl="0" w:tplc="6D8AE5E2">
      <w:numFmt w:val="bullet"/>
      <w:lvlText w:val="-"/>
      <w:lvlJc w:val="left"/>
      <w:pPr>
        <w:ind w:left="12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F47652">
      <w:numFmt w:val="bullet"/>
      <w:lvlText w:val="•"/>
      <w:lvlJc w:val="left"/>
      <w:pPr>
        <w:ind w:left="899" w:hanging="195"/>
      </w:pPr>
      <w:rPr>
        <w:rFonts w:hint="default"/>
        <w:lang w:val="uk-UA" w:eastAsia="en-US" w:bidi="ar-SA"/>
      </w:rPr>
    </w:lvl>
    <w:lvl w:ilvl="2" w:tplc="B29825A6">
      <w:numFmt w:val="bullet"/>
      <w:lvlText w:val="•"/>
      <w:lvlJc w:val="left"/>
      <w:pPr>
        <w:ind w:left="1679" w:hanging="195"/>
      </w:pPr>
      <w:rPr>
        <w:rFonts w:hint="default"/>
        <w:lang w:val="uk-UA" w:eastAsia="en-US" w:bidi="ar-SA"/>
      </w:rPr>
    </w:lvl>
    <w:lvl w:ilvl="3" w:tplc="D666B92A">
      <w:numFmt w:val="bullet"/>
      <w:lvlText w:val="•"/>
      <w:lvlJc w:val="left"/>
      <w:pPr>
        <w:ind w:left="2458" w:hanging="195"/>
      </w:pPr>
      <w:rPr>
        <w:rFonts w:hint="default"/>
        <w:lang w:val="uk-UA" w:eastAsia="en-US" w:bidi="ar-SA"/>
      </w:rPr>
    </w:lvl>
    <w:lvl w:ilvl="4" w:tplc="2C1486FA">
      <w:numFmt w:val="bullet"/>
      <w:lvlText w:val="•"/>
      <w:lvlJc w:val="left"/>
      <w:pPr>
        <w:ind w:left="3238" w:hanging="195"/>
      </w:pPr>
      <w:rPr>
        <w:rFonts w:hint="default"/>
        <w:lang w:val="uk-UA" w:eastAsia="en-US" w:bidi="ar-SA"/>
      </w:rPr>
    </w:lvl>
    <w:lvl w:ilvl="5" w:tplc="C584F92A">
      <w:numFmt w:val="bullet"/>
      <w:lvlText w:val="•"/>
      <w:lvlJc w:val="left"/>
      <w:pPr>
        <w:ind w:left="4018" w:hanging="195"/>
      </w:pPr>
      <w:rPr>
        <w:rFonts w:hint="default"/>
        <w:lang w:val="uk-UA" w:eastAsia="en-US" w:bidi="ar-SA"/>
      </w:rPr>
    </w:lvl>
    <w:lvl w:ilvl="6" w:tplc="691A8886">
      <w:numFmt w:val="bullet"/>
      <w:lvlText w:val="•"/>
      <w:lvlJc w:val="left"/>
      <w:pPr>
        <w:ind w:left="4797" w:hanging="195"/>
      </w:pPr>
      <w:rPr>
        <w:rFonts w:hint="default"/>
        <w:lang w:val="uk-UA" w:eastAsia="en-US" w:bidi="ar-SA"/>
      </w:rPr>
    </w:lvl>
    <w:lvl w:ilvl="7" w:tplc="F034AE82">
      <w:numFmt w:val="bullet"/>
      <w:lvlText w:val="•"/>
      <w:lvlJc w:val="left"/>
      <w:pPr>
        <w:ind w:left="5577" w:hanging="195"/>
      </w:pPr>
      <w:rPr>
        <w:rFonts w:hint="default"/>
        <w:lang w:val="uk-UA" w:eastAsia="en-US" w:bidi="ar-SA"/>
      </w:rPr>
    </w:lvl>
    <w:lvl w:ilvl="8" w:tplc="6512CEDA">
      <w:numFmt w:val="bullet"/>
      <w:lvlText w:val="•"/>
      <w:lvlJc w:val="left"/>
      <w:pPr>
        <w:ind w:left="6356" w:hanging="195"/>
      </w:pPr>
      <w:rPr>
        <w:rFonts w:hint="default"/>
        <w:lang w:val="uk-UA" w:eastAsia="en-US" w:bidi="ar-SA"/>
      </w:rPr>
    </w:lvl>
  </w:abstractNum>
  <w:abstractNum w:abstractNumId="28" w15:restartNumberingAfterBreak="0">
    <w:nsid w:val="51DA53EB"/>
    <w:multiLevelType w:val="hybridMultilevel"/>
    <w:tmpl w:val="70782994"/>
    <w:lvl w:ilvl="0" w:tplc="6E8A278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286CD3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2AC2B31C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E200987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C625EE6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FFD051FC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A36285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52F29878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AF9EBBF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9" w15:restartNumberingAfterBreak="0">
    <w:nsid w:val="53C86D4F"/>
    <w:multiLevelType w:val="hybridMultilevel"/>
    <w:tmpl w:val="5AD63420"/>
    <w:lvl w:ilvl="0" w:tplc="300240D4">
      <w:numFmt w:val="bullet"/>
      <w:lvlText w:val=""/>
      <w:lvlJc w:val="left"/>
      <w:pPr>
        <w:ind w:left="367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25472BA">
      <w:numFmt w:val="bullet"/>
      <w:lvlText w:val="•"/>
      <w:lvlJc w:val="left"/>
      <w:pPr>
        <w:ind w:left="1115" w:hanging="227"/>
      </w:pPr>
      <w:rPr>
        <w:rFonts w:hint="default"/>
        <w:lang w:val="uk-UA" w:eastAsia="en-US" w:bidi="ar-SA"/>
      </w:rPr>
    </w:lvl>
    <w:lvl w:ilvl="2" w:tplc="CE6EFDAC">
      <w:numFmt w:val="bullet"/>
      <w:lvlText w:val="•"/>
      <w:lvlJc w:val="left"/>
      <w:pPr>
        <w:ind w:left="1871" w:hanging="227"/>
      </w:pPr>
      <w:rPr>
        <w:rFonts w:hint="default"/>
        <w:lang w:val="uk-UA" w:eastAsia="en-US" w:bidi="ar-SA"/>
      </w:rPr>
    </w:lvl>
    <w:lvl w:ilvl="3" w:tplc="4BE02756">
      <w:numFmt w:val="bullet"/>
      <w:lvlText w:val="•"/>
      <w:lvlJc w:val="left"/>
      <w:pPr>
        <w:ind w:left="2626" w:hanging="227"/>
      </w:pPr>
      <w:rPr>
        <w:rFonts w:hint="default"/>
        <w:lang w:val="uk-UA" w:eastAsia="en-US" w:bidi="ar-SA"/>
      </w:rPr>
    </w:lvl>
    <w:lvl w:ilvl="4" w:tplc="5ABE8D0E">
      <w:numFmt w:val="bullet"/>
      <w:lvlText w:val="•"/>
      <w:lvlJc w:val="left"/>
      <w:pPr>
        <w:ind w:left="3382" w:hanging="227"/>
      </w:pPr>
      <w:rPr>
        <w:rFonts w:hint="default"/>
        <w:lang w:val="uk-UA" w:eastAsia="en-US" w:bidi="ar-SA"/>
      </w:rPr>
    </w:lvl>
    <w:lvl w:ilvl="5" w:tplc="C72A4CD0">
      <w:numFmt w:val="bullet"/>
      <w:lvlText w:val="•"/>
      <w:lvlJc w:val="left"/>
      <w:pPr>
        <w:ind w:left="4138" w:hanging="227"/>
      </w:pPr>
      <w:rPr>
        <w:rFonts w:hint="default"/>
        <w:lang w:val="uk-UA" w:eastAsia="en-US" w:bidi="ar-SA"/>
      </w:rPr>
    </w:lvl>
    <w:lvl w:ilvl="6" w:tplc="3EDE4080">
      <w:numFmt w:val="bullet"/>
      <w:lvlText w:val="•"/>
      <w:lvlJc w:val="left"/>
      <w:pPr>
        <w:ind w:left="4893" w:hanging="227"/>
      </w:pPr>
      <w:rPr>
        <w:rFonts w:hint="default"/>
        <w:lang w:val="uk-UA" w:eastAsia="en-US" w:bidi="ar-SA"/>
      </w:rPr>
    </w:lvl>
    <w:lvl w:ilvl="7" w:tplc="FC922A52">
      <w:numFmt w:val="bullet"/>
      <w:lvlText w:val="•"/>
      <w:lvlJc w:val="left"/>
      <w:pPr>
        <w:ind w:left="5649" w:hanging="227"/>
      </w:pPr>
      <w:rPr>
        <w:rFonts w:hint="default"/>
        <w:lang w:val="uk-UA" w:eastAsia="en-US" w:bidi="ar-SA"/>
      </w:rPr>
    </w:lvl>
    <w:lvl w:ilvl="8" w:tplc="FAA070B0">
      <w:numFmt w:val="bullet"/>
      <w:lvlText w:val="•"/>
      <w:lvlJc w:val="left"/>
      <w:pPr>
        <w:ind w:left="6404" w:hanging="227"/>
      </w:pPr>
      <w:rPr>
        <w:rFonts w:hint="default"/>
        <w:lang w:val="uk-UA" w:eastAsia="en-US" w:bidi="ar-SA"/>
      </w:rPr>
    </w:lvl>
  </w:abstractNum>
  <w:abstractNum w:abstractNumId="30" w15:restartNumberingAfterBreak="0">
    <w:nsid w:val="564F66D9"/>
    <w:multiLevelType w:val="hybridMultilevel"/>
    <w:tmpl w:val="AD46C552"/>
    <w:lvl w:ilvl="0" w:tplc="72CA342A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3B41788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2DE2B274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3C07B8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8AD825F4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61069630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257A245C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3064DB84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DBC21A4A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1" w15:restartNumberingAfterBreak="0">
    <w:nsid w:val="58197746"/>
    <w:multiLevelType w:val="hybridMultilevel"/>
    <w:tmpl w:val="254AEE80"/>
    <w:lvl w:ilvl="0" w:tplc="6E762FCC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94C617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E6FE2F8E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D8783260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16D69774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E1F4F6D4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B4BC02FE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26F60216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54209F8E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32" w15:restartNumberingAfterBreak="0">
    <w:nsid w:val="594E565C"/>
    <w:multiLevelType w:val="hybridMultilevel"/>
    <w:tmpl w:val="A886BFC0"/>
    <w:lvl w:ilvl="0" w:tplc="A1FE005A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5AAACAE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3E48A326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773CBD28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2A4CFF9E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023E7670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27CC3C80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5EDA4B36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E8383700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33" w15:restartNumberingAfterBreak="0">
    <w:nsid w:val="59AF4A15"/>
    <w:multiLevelType w:val="hybridMultilevel"/>
    <w:tmpl w:val="9606FA68"/>
    <w:lvl w:ilvl="0" w:tplc="317609EE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E48F5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55FAEA6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068C733E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98602652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75CCAE4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BFBE6E5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997462E6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889063A8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4" w15:restartNumberingAfterBreak="0">
    <w:nsid w:val="5C9F7794"/>
    <w:multiLevelType w:val="hybridMultilevel"/>
    <w:tmpl w:val="5AEA29D0"/>
    <w:lvl w:ilvl="0" w:tplc="79182D3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5A2080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3F808B7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428C5A6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FC366056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5B903B7A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4900E044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32F2F06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22988E72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5" w15:restartNumberingAfterBreak="0">
    <w:nsid w:val="5F311E76"/>
    <w:multiLevelType w:val="hybridMultilevel"/>
    <w:tmpl w:val="BCE6557C"/>
    <w:lvl w:ilvl="0" w:tplc="E4FA0FA6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0B22AB0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2CC602E2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1260444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D3CDEB8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BF42DA7E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A2726A20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D70A4778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4D76FA4E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6" w15:restartNumberingAfterBreak="0">
    <w:nsid w:val="60072B52"/>
    <w:multiLevelType w:val="hybridMultilevel"/>
    <w:tmpl w:val="3E441784"/>
    <w:lvl w:ilvl="0" w:tplc="75A6D6F0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B22EF24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6DC477A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8C16E0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FBD48E8A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BBC62318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3E61AD8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58089302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39387C14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7" w15:restartNumberingAfterBreak="0">
    <w:nsid w:val="60A143E6"/>
    <w:multiLevelType w:val="hybridMultilevel"/>
    <w:tmpl w:val="27C657FA"/>
    <w:lvl w:ilvl="0" w:tplc="7824841E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081B64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23C2313E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7B70E1F4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D66C85B2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7276BC0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0554C6C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A81257B4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E55C9E16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38" w15:restartNumberingAfterBreak="0">
    <w:nsid w:val="60C05ED8"/>
    <w:multiLevelType w:val="hybridMultilevel"/>
    <w:tmpl w:val="ABF451BC"/>
    <w:lvl w:ilvl="0" w:tplc="227686C6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A14E9B6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7D0CC4F8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F4225088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C61CDBAE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55FADF9C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17A6ACCA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774AD0A8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69B4A036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39" w15:restartNumberingAfterBreak="0">
    <w:nsid w:val="62E54569"/>
    <w:multiLevelType w:val="hybridMultilevel"/>
    <w:tmpl w:val="FA5C55BC"/>
    <w:lvl w:ilvl="0" w:tplc="83FA91E4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9E408E4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74101B16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91AAA36E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2FF2D802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4544B022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7CCAD6D4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04C8D8A0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2F66ABCE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40" w15:restartNumberingAfterBreak="0">
    <w:nsid w:val="65763897"/>
    <w:multiLevelType w:val="hybridMultilevel"/>
    <w:tmpl w:val="616AAFFA"/>
    <w:lvl w:ilvl="0" w:tplc="7E8EA2E4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4017D2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5388DF00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A748259A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C678A76A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5C685F6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15EA384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8ABA8182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DFD0A98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41" w15:restartNumberingAfterBreak="0">
    <w:nsid w:val="65900CF5"/>
    <w:multiLevelType w:val="hybridMultilevel"/>
    <w:tmpl w:val="7E4E0334"/>
    <w:lvl w:ilvl="0" w:tplc="598A97EC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C16495A">
      <w:numFmt w:val="bullet"/>
      <w:lvlText w:val="•"/>
      <w:lvlJc w:val="left"/>
      <w:pPr>
        <w:ind w:left="1043" w:hanging="140"/>
      </w:pPr>
      <w:rPr>
        <w:rFonts w:hint="default"/>
        <w:lang w:val="uk-UA" w:eastAsia="en-US" w:bidi="ar-SA"/>
      </w:rPr>
    </w:lvl>
    <w:lvl w:ilvl="2" w:tplc="7BBEB8BE">
      <w:numFmt w:val="bullet"/>
      <w:lvlText w:val="•"/>
      <w:lvlJc w:val="left"/>
      <w:pPr>
        <w:ind w:left="1807" w:hanging="140"/>
      </w:pPr>
      <w:rPr>
        <w:rFonts w:hint="default"/>
        <w:lang w:val="uk-UA" w:eastAsia="en-US" w:bidi="ar-SA"/>
      </w:rPr>
    </w:lvl>
    <w:lvl w:ilvl="3" w:tplc="C7CC704A">
      <w:numFmt w:val="bullet"/>
      <w:lvlText w:val="•"/>
      <w:lvlJc w:val="left"/>
      <w:pPr>
        <w:ind w:left="2570" w:hanging="140"/>
      </w:pPr>
      <w:rPr>
        <w:rFonts w:hint="default"/>
        <w:lang w:val="uk-UA" w:eastAsia="en-US" w:bidi="ar-SA"/>
      </w:rPr>
    </w:lvl>
    <w:lvl w:ilvl="4" w:tplc="34F86844">
      <w:numFmt w:val="bullet"/>
      <w:lvlText w:val="•"/>
      <w:lvlJc w:val="left"/>
      <w:pPr>
        <w:ind w:left="3334" w:hanging="140"/>
      </w:pPr>
      <w:rPr>
        <w:rFonts w:hint="default"/>
        <w:lang w:val="uk-UA" w:eastAsia="en-US" w:bidi="ar-SA"/>
      </w:rPr>
    </w:lvl>
    <w:lvl w:ilvl="5" w:tplc="80CEF2BE">
      <w:numFmt w:val="bullet"/>
      <w:lvlText w:val="•"/>
      <w:lvlJc w:val="left"/>
      <w:pPr>
        <w:ind w:left="4098" w:hanging="140"/>
      </w:pPr>
      <w:rPr>
        <w:rFonts w:hint="default"/>
        <w:lang w:val="uk-UA" w:eastAsia="en-US" w:bidi="ar-SA"/>
      </w:rPr>
    </w:lvl>
    <w:lvl w:ilvl="6" w:tplc="E272B708">
      <w:numFmt w:val="bullet"/>
      <w:lvlText w:val="•"/>
      <w:lvlJc w:val="left"/>
      <w:pPr>
        <w:ind w:left="4861" w:hanging="140"/>
      </w:pPr>
      <w:rPr>
        <w:rFonts w:hint="default"/>
        <w:lang w:val="uk-UA" w:eastAsia="en-US" w:bidi="ar-SA"/>
      </w:rPr>
    </w:lvl>
    <w:lvl w:ilvl="7" w:tplc="5BF06CA0">
      <w:numFmt w:val="bullet"/>
      <w:lvlText w:val="•"/>
      <w:lvlJc w:val="left"/>
      <w:pPr>
        <w:ind w:left="5625" w:hanging="140"/>
      </w:pPr>
      <w:rPr>
        <w:rFonts w:hint="default"/>
        <w:lang w:val="uk-UA" w:eastAsia="en-US" w:bidi="ar-SA"/>
      </w:rPr>
    </w:lvl>
    <w:lvl w:ilvl="8" w:tplc="BA9441FC">
      <w:numFmt w:val="bullet"/>
      <w:lvlText w:val="•"/>
      <w:lvlJc w:val="left"/>
      <w:pPr>
        <w:ind w:left="6388" w:hanging="140"/>
      </w:pPr>
      <w:rPr>
        <w:rFonts w:hint="default"/>
        <w:lang w:val="uk-UA" w:eastAsia="en-US" w:bidi="ar-SA"/>
      </w:rPr>
    </w:lvl>
  </w:abstractNum>
  <w:abstractNum w:abstractNumId="42" w15:restartNumberingAfterBreak="0">
    <w:nsid w:val="6E504440"/>
    <w:multiLevelType w:val="hybridMultilevel"/>
    <w:tmpl w:val="260E3C5E"/>
    <w:lvl w:ilvl="0" w:tplc="52F041B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E834CA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7CE02C50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75BE71E6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F38A7C10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E7043AC6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FFC725C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AC802F82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F4A621D4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3" w15:restartNumberingAfterBreak="0">
    <w:nsid w:val="70D155E3"/>
    <w:multiLevelType w:val="hybridMultilevel"/>
    <w:tmpl w:val="445CCC48"/>
    <w:lvl w:ilvl="0" w:tplc="76A40986">
      <w:numFmt w:val="bullet"/>
      <w:lvlText w:val="-"/>
      <w:lvlJc w:val="left"/>
      <w:pPr>
        <w:ind w:left="12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2AC8926">
      <w:numFmt w:val="bullet"/>
      <w:lvlText w:val="•"/>
      <w:lvlJc w:val="left"/>
      <w:pPr>
        <w:ind w:left="899" w:hanging="142"/>
      </w:pPr>
      <w:rPr>
        <w:rFonts w:hint="default"/>
        <w:lang w:val="uk-UA" w:eastAsia="en-US" w:bidi="ar-SA"/>
      </w:rPr>
    </w:lvl>
    <w:lvl w:ilvl="2" w:tplc="17D0EAE8">
      <w:numFmt w:val="bullet"/>
      <w:lvlText w:val="•"/>
      <w:lvlJc w:val="left"/>
      <w:pPr>
        <w:ind w:left="1679" w:hanging="142"/>
      </w:pPr>
      <w:rPr>
        <w:rFonts w:hint="default"/>
        <w:lang w:val="uk-UA" w:eastAsia="en-US" w:bidi="ar-SA"/>
      </w:rPr>
    </w:lvl>
    <w:lvl w:ilvl="3" w:tplc="4D22A7BA">
      <w:numFmt w:val="bullet"/>
      <w:lvlText w:val="•"/>
      <w:lvlJc w:val="left"/>
      <w:pPr>
        <w:ind w:left="2458" w:hanging="142"/>
      </w:pPr>
      <w:rPr>
        <w:rFonts w:hint="default"/>
        <w:lang w:val="uk-UA" w:eastAsia="en-US" w:bidi="ar-SA"/>
      </w:rPr>
    </w:lvl>
    <w:lvl w:ilvl="4" w:tplc="2528B210">
      <w:numFmt w:val="bullet"/>
      <w:lvlText w:val="•"/>
      <w:lvlJc w:val="left"/>
      <w:pPr>
        <w:ind w:left="3238" w:hanging="142"/>
      </w:pPr>
      <w:rPr>
        <w:rFonts w:hint="default"/>
        <w:lang w:val="uk-UA" w:eastAsia="en-US" w:bidi="ar-SA"/>
      </w:rPr>
    </w:lvl>
    <w:lvl w:ilvl="5" w:tplc="B5A4DA88">
      <w:numFmt w:val="bullet"/>
      <w:lvlText w:val="•"/>
      <w:lvlJc w:val="left"/>
      <w:pPr>
        <w:ind w:left="4018" w:hanging="142"/>
      </w:pPr>
      <w:rPr>
        <w:rFonts w:hint="default"/>
        <w:lang w:val="uk-UA" w:eastAsia="en-US" w:bidi="ar-SA"/>
      </w:rPr>
    </w:lvl>
    <w:lvl w:ilvl="6" w:tplc="14E26CD8">
      <w:numFmt w:val="bullet"/>
      <w:lvlText w:val="•"/>
      <w:lvlJc w:val="left"/>
      <w:pPr>
        <w:ind w:left="4797" w:hanging="142"/>
      </w:pPr>
      <w:rPr>
        <w:rFonts w:hint="default"/>
        <w:lang w:val="uk-UA" w:eastAsia="en-US" w:bidi="ar-SA"/>
      </w:rPr>
    </w:lvl>
    <w:lvl w:ilvl="7" w:tplc="268A0690">
      <w:numFmt w:val="bullet"/>
      <w:lvlText w:val="•"/>
      <w:lvlJc w:val="left"/>
      <w:pPr>
        <w:ind w:left="5577" w:hanging="142"/>
      </w:pPr>
      <w:rPr>
        <w:rFonts w:hint="default"/>
        <w:lang w:val="uk-UA" w:eastAsia="en-US" w:bidi="ar-SA"/>
      </w:rPr>
    </w:lvl>
    <w:lvl w:ilvl="8" w:tplc="443C227E">
      <w:numFmt w:val="bullet"/>
      <w:lvlText w:val="•"/>
      <w:lvlJc w:val="left"/>
      <w:pPr>
        <w:ind w:left="6356" w:hanging="142"/>
      </w:pPr>
      <w:rPr>
        <w:rFonts w:hint="default"/>
        <w:lang w:val="uk-UA" w:eastAsia="en-US" w:bidi="ar-SA"/>
      </w:rPr>
    </w:lvl>
  </w:abstractNum>
  <w:abstractNum w:abstractNumId="44" w15:restartNumberingAfterBreak="0">
    <w:nsid w:val="717C7E79"/>
    <w:multiLevelType w:val="hybridMultilevel"/>
    <w:tmpl w:val="5A7489F8"/>
    <w:lvl w:ilvl="0" w:tplc="7B48E772">
      <w:start w:val="1"/>
      <w:numFmt w:val="decimal"/>
      <w:lvlText w:val="%1)"/>
      <w:lvlJc w:val="left"/>
      <w:pPr>
        <w:ind w:left="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FC011C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DA4428A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0068FEA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8040B9D0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12663624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BF87412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4E10337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75CCCB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45" w15:restartNumberingAfterBreak="0">
    <w:nsid w:val="74095714"/>
    <w:multiLevelType w:val="hybridMultilevel"/>
    <w:tmpl w:val="B9C66CBE"/>
    <w:lvl w:ilvl="0" w:tplc="52DAF8C2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D2D164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9D0447D8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BE4843EE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963E6642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70841048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7D85CCE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E306EDCE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77380D92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6" w15:restartNumberingAfterBreak="0">
    <w:nsid w:val="742630B5"/>
    <w:multiLevelType w:val="hybridMultilevel"/>
    <w:tmpl w:val="73DC4696"/>
    <w:lvl w:ilvl="0" w:tplc="42F895E8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12A928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AE50A116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4E6AAA5E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5A0C0C4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EB8AAB9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05ED8E6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4243E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EE560B18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7" w15:restartNumberingAfterBreak="0">
    <w:nsid w:val="744264A8"/>
    <w:multiLevelType w:val="hybridMultilevel"/>
    <w:tmpl w:val="A386FE78"/>
    <w:lvl w:ilvl="0" w:tplc="D23CE2D6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76CE88A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725EECB4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8667662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D920E3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9ADA130C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FFB804A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12E42440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28A6354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8" w15:restartNumberingAfterBreak="0">
    <w:nsid w:val="77B7687E"/>
    <w:multiLevelType w:val="hybridMultilevel"/>
    <w:tmpl w:val="0450EAC4"/>
    <w:lvl w:ilvl="0" w:tplc="E33870C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D20E80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0F6CEA8E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C9AA2260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246388E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FEA948A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00BA349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6338B40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3118E10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num w:numId="1" w16cid:durableId="392630439">
    <w:abstractNumId w:val="10"/>
  </w:num>
  <w:num w:numId="2" w16cid:durableId="1876386728">
    <w:abstractNumId w:val="5"/>
  </w:num>
  <w:num w:numId="3" w16cid:durableId="872889547">
    <w:abstractNumId w:val="21"/>
  </w:num>
  <w:num w:numId="4" w16cid:durableId="599683087">
    <w:abstractNumId w:val="37"/>
  </w:num>
  <w:num w:numId="5" w16cid:durableId="215506664">
    <w:abstractNumId w:val="24"/>
  </w:num>
  <w:num w:numId="6" w16cid:durableId="1875576721">
    <w:abstractNumId w:val="20"/>
  </w:num>
  <w:num w:numId="7" w16cid:durableId="1405487072">
    <w:abstractNumId w:val="7"/>
  </w:num>
  <w:num w:numId="8" w16cid:durableId="973102114">
    <w:abstractNumId w:val="47"/>
  </w:num>
  <w:num w:numId="9" w16cid:durableId="265113376">
    <w:abstractNumId w:val="11"/>
  </w:num>
  <w:num w:numId="10" w16cid:durableId="1966354159">
    <w:abstractNumId w:val="23"/>
  </w:num>
  <w:num w:numId="11" w16cid:durableId="1113131904">
    <w:abstractNumId w:val="22"/>
  </w:num>
  <w:num w:numId="12" w16cid:durableId="498739605">
    <w:abstractNumId w:val="41"/>
  </w:num>
  <w:num w:numId="13" w16cid:durableId="229117694">
    <w:abstractNumId w:val="45"/>
  </w:num>
  <w:num w:numId="14" w16cid:durableId="215774579">
    <w:abstractNumId w:val="42"/>
  </w:num>
  <w:num w:numId="15" w16cid:durableId="898247313">
    <w:abstractNumId w:val="3"/>
  </w:num>
  <w:num w:numId="16" w16cid:durableId="1512523226">
    <w:abstractNumId w:val="2"/>
  </w:num>
  <w:num w:numId="17" w16cid:durableId="614019491">
    <w:abstractNumId w:val="29"/>
  </w:num>
  <w:num w:numId="18" w16cid:durableId="181020531">
    <w:abstractNumId w:val="44"/>
  </w:num>
  <w:num w:numId="19" w16cid:durableId="1737892065">
    <w:abstractNumId w:val="31"/>
  </w:num>
  <w:num w:numId="20" w16cid:durableId="1906722073">
    <w:abstractNumId w:val="13"/>
  </w:num>
  <w:num w:numId="21" w16cid:durableId="1729718200">
    <w:abstractNumId w:val="35"/>
  </w:num>
  <w:num w:numId="22" w16cid:durableId="1799957878">
    <w:abstractNumId w:val="15"/>
  </w:num>
  <w:num w:numId="23" w16cid:durableId="382825134">
    <w:abstractNumId w:val="38"/>
  </w:num>
  <w:num w:numId="24" w16cid:durableId="1336809434">
    <w:abstractNumId w:val="27"/>
  </w:num>
  <w:num w:numId="25" w16cid:durableId="1430655804">
    <w:abstractNumId w:val="43"/>
  </w:num>
  <w:num w:numId="26" w16cid:durableId="1102336472">
    <w:abstractNumId w:val="26"/>
  </w:num>
  <w:num w:numId="27" w16cid:durableId="218441319">
    <w:abstractNumId w:val="33"/>
  </w:num>
  <w:num w:numId="28" w16cid:durableId="1988388861">
    <w:abstractNumId w:val="0"/>
  </w:num>
  <w:num w:numId="29" w16cid:durableId="742142369">
    <w:abstractNumId w:val="19"/>
  </w:num>
  <w:num w:numId="30" w16cid:durableId="1887571489">
    <w:abstractNumId w:val="25"/>
  </w:num>
  <w:num w:numId="31" w16cid:durableId="739182237">
    <w:abstractNumId w:val="4"/>
  </w:num>
  <w:num w:numId="32" w16cid:durableId="340594732">
    <w:abstractNumId w:val="32"/>
  </w:num>
  <w:num w:numId="33" w16cid:durableId="579752934">
    <w:abstractNumId w:val="40"/>
  </w:num>
  <w:num w:numId="34" w16cid:durableId="1229416675">
    <w:abstractNumId w:val="34"/>
  </w:num>
  <w:num w:numId="35" w16cid:durableId="2132088763">
    <w:abstractNumId w:val="28"/>
  </w:num>
  <w:num w:numId="36" w16cid:durableId="425198264">
    <w:abstractNumId w:val="17"/>
  </w:num>
  <w:num w:numId="37" w16cid:durableId="2046056123">
    <w:abstractNumId w:val="48"/>
  </w:num>
  <w:num w:numId="38" w16cid:durableId="1819375305">
    <w:abstractNumId w:val="30"/>
  </w:num>
  <w:num w:numId="39" w16cid:durableId="601494074">
    <w:abstractNumId w:val="6"/>
  </w:num>
  <w:num w:numId="40" w16cid:durableId="1657958646">
    <w:abstractNumId w:val="36"/>
  </w:num>
  <w:num w:numId="41" w16cid:durableId="1596089212">
    <w:abstractNumId w:val="14"/>
  </w:num>
  <w:num w:numId="42" w16cid:durableId="1496455733">
    <w:abstractNumId w:val="39"/>
  </w:num>
  <w:num w:numId="43" w16cid:durableId="530538500">
    <w:abstractNumId w:val="46"/>
  </w:num>
  <w:num w:numId="44" w16cid:durableId="1801804475">
    <w:abstractNumId w:val="12"/>
  </w:num>
  <w:num w:numId="45" w16cid:durableId="622078000">
    <w:abstractNumId w:val="16"/>
  </w:num>
  <w:num w:numId="46" w16cid:durableId="1860581205">
    <w:abstractNumId w:val="8"/>
  </w:num>
  <w:num w:numId="47" w16cid:durableId="1208449666">
    <w:abstractNumId w:val="9"/>
  </w:num>
  <w:num w:numId="48" w16cid:durableId="906257643">
    <w:abstractNumId w:val="1"/>
  </w:num>
  <w:num w:numId="49" w16cid:durableId="2567131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E2"/>
    <w:rsid w:val="00024E18"/>
    <w:rsid w:val="00034FE8"/>
    <w:rsid w:val="0009238D"/>
    <w:rsid w:val="00181D9D"/>
    <w:rsid w:val="003037E0"/>
    <w:rsid w:val="00352075"/>
    <w:rsid w:val="0035237E"/>
    <w:rsid w:val="003E2B0B"/>
    <w:rsid w:val="00450F92"/>
    <w:rsid w:val="005152CD"/>
    <w:rsid w:val="005377F3"/>
    <w:rsid w:val="00552251"/>
    <w:rsid w:val="005870A8"/>
    <w:rsid w:val="005A2901"/>
    <w:rsid w:val="005A4A6E"/>
    <w:rsid w:val="005C4B6E"/>
    <w:rsid w:val="006431CB"/>
    <w:rsid w:val="006468AA"/>
    <w:rsid w:val="00661CDA"/>
    <w:rsid w:val="00735679"/>
    <w:rsid w:val="00861040"/>
    <w:rsid w:val="008B0870"/>
    <w:rsid w:val="008B2B98"/>
    <w:rsid w:val="008E2736"/>
    <w:rsid w:val="00915549"/>
    <w:rsid w:val="0099203D"/>
    <w:rsid w:val="00992B29"/>
    <w:rsid w:val="009A12A4"/>
    <w:rsid w:val="00A05812"/>
    <w:rsid w:val="00AA2EAC"/>
    <w:rsid w:val="00B741B2"/>
    <w:rsid w:val="00BC45AF"/>
    <w:rsid w:val="00D22847"/>
    <w:rsid w:val="00D612B5"/>
    <w:rsid w:val="00D76581"/>
    <w:rsid w:val="00DA748D"/>
    <w:rsid w:val="00DD36F1"/>
    <w:rsid w:val="00DF23CE"/>
    <w:rsid w:val="00E540D0"/>
    <w:rsid w:val="00E60AEF"/>
    <w:rsid w:val="00E975A3"/>
    <w:rsid w:val="00EE3689"/>
    <w:rsid w:val="00F13E56"/>
    <w:rsid w:val="00F21BBE"/>
    <w:rsid w:val="00F444EE"/>
    <w:rsid w:val="00F64137"/>
    <w:rsid w:val="00F87501"/>
    <w:rsid w:val="00FA22D5"/>
    <w:rsid w:val="00FD7F27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9FD5"/>
  <w15:docId w15:val="{16221D8C-7CE8-4F84-AE5D-0BB72D12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FE8"/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41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4F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F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1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MetLifePodat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tlife.ua/content/dam/metlifecom/ua/PDFs/CONDITIONS/GENGENCONDITIONS_F2F_MetLife2024_1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tlife.ua/content/dam/metlifecom/ua/PDFs/CONDITIONS/GENGENCONDITIONS_F2F_MetLife2024_1.0.pdf" TargetMode="External"/><Relationship Id="rId5" Type="http://schemas.openxmlformats.org/officeDocument/2006/relationships/hyperlink" Target="https://www.metlife.ua/content/dam/metlifecom/ua/PDFs/CONDITIONS/GENGENCONDITIONS_F2F_MetLife2024_1.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6710</Words>
  <Characters>3825</Characters>
  <Application>Microsoft Office Word</Application>
  <DocSecurity>0</DocSecurity>
  <Lines>31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Pyzhyk, Andrii</dc:creator>
  <cp:lastModifiedBy>Ladyka, Liliya</cp:lastModifiedBy>
  <cp:revision>5</cp:revision>
  <dcterms:created xsi:type="dcterms:W3CDTF">2024-07-30T17:38:00Z</dcterms:created>
  <dcterms:modified xsi:type="dcterms:W3CDTF">2024-07-31T09:38:00Z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для Microsoft 365</vt:lpwstr>
  </property>
</Properties>
</file>