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197B" w14:textId="68FAF576" w:rsidR="007E4508" w:rsidRDefault="00F64137" w:rsidP="003E2B0B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E32D1C" w:rsidRPr="00E32D1C">
        <w:t>«Страхування на випадок смерті або постійної та повної непрацездатності Страхувальника (звільнення від сплати Страхових Премій)» (код CPA)</w:t>
      </w:r>
    </w:p>
    <w:p w14:paraId="6D99592F" w14:textId="77777777" w:rsidR="00E32D1C" w:rsidRDefault="00E32D1C" w:rsidP="003E2B0B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r w:rsidR="0035237E" w:rsidRPr="0035237E">
              <w:rPr>
                <w:sz w:val="24"/>
                <w:lang w:val="en-US"/>
              </w:rPr>
              <w:t>здоров’я та працездатність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58734B69" w14:textId="77777777" w:rsidR="00E32D1C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E32D1C" w:rsidRPr="00E32D1C">
              <w:rPr>
                <w:sz w:val="24"/>
              </w:rPr>
              <w:t xml:space="preserve">Смерть або Постійна та Повна Непрацездатність Страхувальника, що мала місце до дати закінчення дії Страхового Продукту. </w:t>
            </w:r>
          </w:p>
          <w:p w14:paraId="38BFD769" w14:textId="77777777" w:rsidR="00E32D1C" w:rsidRDefault="00E32D1C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4916A75C" w14:textId="77777777" w:rsidR="00E32D1C" w:rsidRDefault="00E32D1C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32D1C">
              <w:rPr>
                <w:sz w:val="24"/>
              </w:rPr>
              <w:t>Вступний вік Страхувальника: 18 – 55 років за умови, що вік Застрахованої Особи не перевищує 16 років.</w:t>
            </w:r>
          </w:p>
          <w:p w14:paraId="0D7DFA99" w14:textId="1F09DAFE" w:rsidR="007E4508" w:rsidRDefault="00E32D1C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32D1C">
              <w:rPr>
                <w:sz w:val="24"/>
              </w:rPr>
              <w:t>Максимальний вік Страхувальника на дату закінчення дії Страхового Продукту: 60 років за умови, що вік Застрахованої Особи не перевищує 21 рік.</w:t>
            </w:r>
          </w:p>
          <w:p w14:paraId="3515E814" w14:textId="77777777" w:rsidR="00E32D1C" w:rsidRDefault="00E32D1C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5536DF00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606E7F26" w14:textId="77C0294F" w:rsidR="00034FE8" w:rsidRPr="005377F3" w:rsidRDefault="007E4508" w:rsidP="00BB7116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7E4508">
              <w:rPr>
                <w:sz w:val="24"/>
              </w:rPr>
              <w:t xml:space="preserve">Страхова Сума: загальна сума Страхових Премій, на яку Страхових має звільнити Страхувальника від сплати у разі його </w:t>
            </w:r>
            <w:r w:rsidR="00E32D1C">
              <w:rPr>
                <w:sz w:val="24"/>
              </w:rPr>
              <w:t xml:space="preserve">Смерті або </w:t>
            </w:r>
            <w:r w:rsidRPr="007E4508">
              <w:rPr>
                <w:sz w:val="24"/>
              </w:rPr>
              <w:t>Постійної та Повної Непрацездатності.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66B484F4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 xml:space="preserve">Страхова Премія </w:t>
            </w:r>
            <w:r w:rsidR="007E4508">
              <w:rPr>
                <w:sz w:val="24"/>
              </w:rPr>
              <w:t>зазначається у Договорі Страхування</w:t>
            </w:r>
            <w:r w:rsidRPr="005377F3">
              <w:rPr>
                <w:sz w:val="24"/>
              </w:rPr>
              <w:t>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5712D0E9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 xml:space="preserve">Мінімальний строк дії Страхового Продукту: </w:t>
            </w:r>
            <w:r w:rsidR="007E4508">
              <w:rPr>
                <w:sz w:val="24"/>
                <w:lang w:val="en-US"/>
              </w:rPr>
              <w:t>5</w:t>
            </w:r>
            <w:r w:rsidRPr="00A05812">
              <w:rPr>
                <w:sz w:val="24"/>
              </w:rPr>
              <w:t xml:space="preserve"> </w:t>
            </w:r>
            <w:r w:rsidR="007E4508">
              <w:rPr>
                <w:sz w:val="24"/>
              </w:rPr>
              <w:t>років</w:t>
            </w:r>
            <w:r w:rsidRPr="00A05812">
              <w:rPr>
                <w:sz w:val="24"/>
              </w:rPr>
              <w:t>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369D5189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Додатково, Страховик не здійснює Страхових Виплат у разі, якщо</w:t>
            </w:r>
          </w:p>
          <w:p w14:paraId="4C4DC877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причиною встановлення діагнозу одного з критичних захворювань або</w:t>
            </w:r>
          </w:p>
          <w:p w14:paraId="5F1052F2" w14:textId="77777777" w:rsidR="003E2B0B" w:rsidRPr="003E2B0B" w:rsidRDefault="003E2B0B" w:rsidP="003E2B0B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E2B0B">
              <w:rPr>
                <w:iCs/>
                <w:spacing w:val="-2"/>
                <w:sz w:val="24"/>
              </w:rPr>
              <w:t>проведення хірургічного втручання є наведене нижче:</w:t>
            </w:r>
          </w:p>
          <w:p w14:paraId="6AFD5E0C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1) Окремі види професійної діяльності;</w:t>
            </w:r>
          </w:p>
          <w:p w14:paraId="150DD977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4F5C5B4F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43ED5007" w14:textId="07D07F5F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3) Подорожування або польоту в якості пілота або пасажира на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повітряному судні цивільної авіації будь-якого типу без офіційного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дозволу на виконання польоту, виданого органом державної влади та/або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державним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підприємством, що здійснює контроль повітряних перевезень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та використання повітряних засобів цивільної авіації в Україні та/або в</w:t>
            </w:r>
          </w:p>
          <w:p w14:paraId="02240632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країні, де має місце страховий випадок;</w:t>
            </w:r>
          </w:p>
          <w:p w14:paraId="3B0E63FC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321EA0C1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5C09CD4D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7F15DDDB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4ED276D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6) Отруєння, вдихання отруйних газів, парів та інших речовин, окрім</w:t>
            </w:r>
          </w:p>
          <w:p w14:paraId="190E46A9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53B96E80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0BD10BAE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7) Будь-які експериментальні, дослідні та діагностичні процедури;</w:t>
            </w:r>
          </w:p>
          <w:p w14:paraId="0B911AB9" w14:textId="435F7E93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8) Лікування у фахівців з мануальної терапії, остеопатів або інших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16819448" w14:textId="0A72DADB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9) Нещасний випадок в результаті керування Страхувальником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7E4508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04223ECA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30CF7A70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2298F73A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з виконанням Страхувальником службових обов’язків;</w:t>
            </w:r>
          </w:p>
          <w:p w14:paraId="61512C0F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10) Тілесні ушкодження, внаслідок Нещасного випадку, які спричинили</w:t>
            </w:r>
          </w:p>
          <w:p w14:paraId="021419F0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килу, люмбаго або запалення сідничного нерву;</w:t>
            </w:r>
          </w:p>
          <w:p w14:paraId="5833C189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11) Вроджені аномалії та їх наслідки і стани, що з них походять, окрім</w:t>
            </w:r>
          </w:p>
          <w:p w14:paraId="54948B33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вроджених вад та аномалій, що їх було вперше діагностовано під час дії</w:t>
            </w:r>
          </w:p>
          <w:p w14:paraId="61ACF99E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Договору Страхування;</w:t>
            </w:r>
          </w:p>
          <w:p w14:paraId="43F11749" w14:textId="77777777" w:rsidR="007E4508" w:rsidRPr="007E4508" w:rsidRDefault="007E4508" w:rsidP="007E450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12) Захворювання, діагностовані до початку дії цього Страхового</w:t>
            </w:r>
          </w:p>
          <w:p w14:paraId="2ED1B58C" w14:textId="13173326" w:rsidR="003E2B0B" w:rsidRDefault="007E4508" w:rsidP="007E4508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7E4508">
              <w:rPr>
                <w:iCs/>
                <w:spacing w:val="-2"/>
                <w:sz w:val="24"/>
              </w:rPr>
              <w:t>Продукту.</w:t>
            </w:r>
          </w:p>
          <w:p w14:paraId="57D5E9FD" w14:textId="77777777" w:rsidR="007E4508" w:rsidRDefault="007E4508" w:rsidP="007E4508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 xml:space="preserve"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</w:t>
            </w:r>
            <w:r w:rsidRPr="00034FE8">
              <w:rPr>
                <w:bCs/>
              </w:rPr>
              <w:lastRenderedPageBreak/>
              <w:t>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55628978" w14:textId="54A02A05" w:rsidR="006468AA" w:rsidRDefault="00C47794" w:rsidP="00BB7116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Смерть або </w:t>
            </w:r>
            <w:r w:rsidR="007E4508" w:rsidRPr="007E4508">
              <w:rPr>
                <w:sz w:val="24"/>
              </w:rPr>
              <w:t>Постійн</w:t>
            </w:r>
            <w:r w:rsidR="007E4508">
              <w:rPr>
                <w:sz w:val="24"/>
              </w:rPr>
              <w:t>а</w:t>
            </w:r>
            <w:r w:rsidR="007E4508" w:rsidRPr="007E4508">
              <w:rPr>
                <w:sz w:val="24"/>
              </w:rPr>
              <w:t xml:space="preserve"> та Повн</w:t>
            </w:r>
            <w:r w:rsidR="007E4508">
              <w:rPr>
                <w:sz w:val="24"/>
              </w:rPr>
              <w:t>а</w:t>
            </w:r>
            <w:r w:rsidR="007E4508" w:rsidRPr="007E4508">
              <w:rPr>
                <w:sz w:val="24"/>
              </w:rPr>
              <w:t xml:space="preserve"> Непрацездатн</w:t>
            </w:r>
            <w:r w:rsidR="007E4508">
              <w:rPr>
                <w:sz w:val="24"/>
              </w:rPr>
              <w:t>ість</w:t>
            </w:r>
            <w:r w:rsidR="007E4508" w:rsidRPr="007E4508">
              <w:rPr>
                <w:sz w:val="24"/>
              </w:rPr>
              <w:t xml:space="preserve"> Страхувальника</w:t>
            </w:r>
            <w:r w:rsidR="007E4508" w:rsidRPr="007E4508">
              <w:rPr>
                <w:sz w:val="24"/>
                <w:lang w:val="en-US"/>
              </w:rPr>
              <w:t xml:space="preserve"> </w:t>
            </w:r>
            <w:r w:rsidR="00BB7116">
              <w:rPr>
                <w:sz w:val="24"/>
                <w:lang w:val="en-US"/>
              </w:rPr>
              <w:t>–</w:t>
            </w:r>
            <w:r w:rsidR="0035237E">
              <w:rPr>
                <w:sz w:val="24"/>
                <w:lang w:val="en-US"/>
              </w:rPr>
              <w:t xml:space="preserve"> </w:t>
            </w:r>
            <w:r w:rsidR="007E4508">
              <w:rPr>
                <w:sz w:val="24"/>
              </w:rPr>
              <w:t>звільнення від сплати наступних Страхових Премій за Договором Страхування</w:t>
            </w:r>
            <w:r w:rsidR="006468AA">
              <w:rPr>
                <w:sz w:val="24"/>
              </w:rPr>
              <w:t>.</w:t>
            </w:r>
          </w:p>
          <w:p w14:paraId="722418C5" w14:textId="13A946BD" w:rsidR="006468AA" w:rsidRPr="00DA748D" w:rsidRDefault="006468AA" w:rsidP="003E2B0B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C47794">
            <w:pPr>
              <w:pStyle w:val="TableParagraph"/>
              <w:tabs>
                <w:tab w:val="left" w:pos="369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C47794">
            <w:pPr>
              <w:pStyle w:val="TableParagraph"/>
              <w:tabs>
                <w:tab w:val="left" w:pos="369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38FDEFD5" w14:textId="77777777" w:rsidR="00C47794" w:rsidRDefault="00C47794" w:rsidP="00C47794">
            <w:pPr>
              <w:pStyle w:val="TableParagraph"/>
              <w:tabs>
                <w:tab w:val="left" w:pos="227"/>
                <w:tab w:val="left" w:pos="369"/>
              </w:tabs>
              <w:ind w:left="141" w:right="101"/>
              <w:rPr>
                <w:spacing w:val="-2"/>
                <w:sz w:val="24"/>
              </w:rPr>
            </w:pPr>
          </w:p>
          <w:p w14:paraId="31218F80" w14:textId="016FCC51" w:rsidR="00C47794" w:rsidRDefault="00C47794" w:rsidP="00C47794">
            <w:pPr>
              <w:pStyle w:val="TableParagraph"/>
              <w:tabs>
                <w:tab w:val="left" w:pos="227"/>
                <w:tab w:val="left" w:pos="369"/>
              </w:tabs>
              <w:ind w:left="141" w:right="101"/>
              <w:rPr>
                <w:spacing w:val="-2"/>
                <w:sz w:val="24"/>
              </w:rPr>
            </w:pPr>
            <w:r w:rsidRPr="00C47794">
              <w:rPr>
                <w:spacing w:val="-2"/>
                <w:sz w:val="24"/>
              </w:rPr>
              <w:t xml:space="preserve">У випадку Постійної та Повної Непрацездатності Страхувальника, Страховик звільнить його від зобов’язання сплати наступних Страхових Премій за Договором Страхування до настання першої з таких дат: </w:t>
            </w:r>
          </w:p>
          <w:p w14:paraId="7A083C6A" w14:textId="2C52164D" w:rsidR="00C47794" w:rsidRDefault="00C47794" w:rsidP="00C47794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C47794">
              <w:rPr>
                <w:spacing w:val="-2"/>
                <w:sz w:val="24"/>
              </w:rPr>
              <w:t>дати закінчення дії Договору Страхування; або</w:t>
            </w:r>
          </w:p>
          <w:p w14:paraId="07305C6B" w14:textId="642E6017" w:rsidR="00C47794" w:rsidRDefault="00C47794" w:rsidP="00C47794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C47794">
              <w:rPr>
                <w:spacing w:val="-2"/>
                <w:sz w:val="24"/>
              </w:rPr>
              <w:t>дати чергової річниці дії Договору Страхування після 65-го дня народження Страхувальника; або</w:t>
            </w:r>
          </w:p>
          <w:p w14:paraId="1E6C29EA" w14:textId="62293436" w:rsidR="00C47794" w:rsidRDefault="00C47794" w:rsidP="00C47794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C47794">
              <w:rPr>
                <w:spacing w:val="-2"/>
                <w:sz w:val="24"/>
              </w:rPr>
              <w:t>дати чергової річниці дії Договору Страхування після 21-го дня народження Застрахованої Особи; або</w:t>
            </w:r>
          </w:p>
          <w:p w14:paraId="6D3230FA" w14:textId="61C4DDFF" w:rsidR="00C47794" w:rsidRDefault="00C47794" w:rsidP="00C47794">
            <w:pPr>
              <w:pStyle w:val="TableParagraph"/>
              <w:numPr>
                <w:ilvl w:val="0"/>
                <w:numId w:val="51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Pr="00C47794">
              <w:rPr>
                <w:spacing w:val="-2"/>
                <w:sz w:val="24"/>
              </w:rPr>
              <w:t xml:space="preserve">дати одужання Страхувальника та припинення Непрацездатності. </w:t>
            </w:r>
          </w:p>
          <w:p w14:paraId="78A88E48" w14:textId="77777777" w:rsidR="00C47794" w:rsidRDefault="00C47794" w:rsidP="00C47794">
            <w:pPr>
              <w:pStyle w:val="TableParagraph"/>
              <w:tabs>
                <w:tab w:val="left" w:pos="227"/>
                <w:tab w:val="left" w:pos="369"/>
              </w:tabs>
              <w:ind w:left="141" w:right="101"/>
              <w:rPr>
                <w:spacing w:val="-2"/>
                <w:sz w:val="24"/>
              </w:rPr>
            </w:pPr>
          </w:p>
          <w:p w14:paraId="1177BEDD" w14:textId="69338600" w:rsidR="00C47794" w:rsidRDefault="00C47794" w:rsidP="00C47794">
            <w:pPr>
              <w:pStyle w:val="TableParagraph"/>
              <w:tabs>
                <w:tab w:val="left" w:pos="227"/>
                <w:tab w:val="left" w:pos="369"/>
              </w:tabs>
              <w:ind w:left="141" w:right="101"/>
              <w:rPr>
                <w:spacing w:val="-2"/>
                <w:sz w:val="24"/>
              </w:rPr>
            </w:pPr>
            <w:r w:rsidRPr="00C47794">
              <w:rPr>
                <w:spacing w:val="-2"/>
                <w:sz w:val="24"/>
              </w:rPr>
              <w:t xml:space="preserve">У випадку смерті Страхувальника, Страховик звільнить його від зобов’язання сплати наступних Страхових Премій за Договором Страхування до настання першої з таких дат: </w:t>
            </w:r>
          </w:p>
          <w:p w14:paraId="1477ED19" w14:textId="77777777" w:rsidR="00C47794" w:rsidRDefault="00C47794" w:rsidP="00C47794">
            <w:pPr>
              <w:pStyle w:val="TableParagraph"/>
              <w:numPr>
                <w:ilvl w:val="0"/>
                <w:numId w:val="50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 w:rsidRPr="00C47794">
              <w:rPr>
                <w:spacing w:val="-2"/>
                <w:sz w:val="24"/>
              </w:rPr>
              <w:t>дати закінчення дії Договору Страхування; або</w:t>
            </w:r>
          </w:p>
          <w:p w14:paraId="4DF1023D" w14:textId="57CFA123" w:rsidR="00992B29" w:rsidRPr="003037E0" w:rsidRDefault="00C47794" w:rsidP="00C47794">
            <w:pPr>
              <w:pStyle w:val="TableParagraph"/>
              <w:numPr>
                <w:ilvl w:val="0"/>
                <w:numId w:val="50"/>
              </w:numPr>
              <w:tabs>
                <w:tab w:val="left" w:pos="227"/>
                <w:tab w:val="left" w:pos="369"/>
              </w:tabs>
              <w:ind w:left="141" w:right="101" w:firstLine="0"/>
              <w:rPr>
                <w:spacing w:val="-2"/>
                <w:sz w:val="24"/>
              </w:rPr>
            </w:pPr>
            <w:r w:rsidRPr="00C47794">
              <w:rPr>
                <w:spacing w:val="-2"/>
                <w:sz w:val="24"/>
              </w:rPr>
              <w:t>дати чергової річниці дії Договору Страхування після 21-го дня народження Застрахованої Особи.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отримання знижки на страховий продукт та акційні </w:t>
            </w:r>
            <w:r w:rsidRPr="00034FE8">
              <w:rPr>
                <w:bCs/>
              </w:rPr>
              <w:lastRenderedPageBreak/>
              <w:t>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lastRenderedPageBreak/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841FC31" w14:textId="77777777" w:rsidR="00D9181C" w:rsidRDefault="00D9181C" w:rsidP="00BB7116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1E4B4A28" w14:textId="77777777" w:rsidR="00081FB7" w:rsidRPr="00081FB7" w:rsidRDefault="00081FB7" w:rsidP="00081FB7">
            <w:pPr>
              <w:pStyle w:val="TableParagraph"/>
              <w:ind w:left="85"/>
              <w:rPr>
                <w:sz w:val="24"/>
                <w:szCs w:val="24"/>
              </w:rPr>
            </w:pPr>
            <w:r w:rsidRPr="00081FB7">
              <w:rPr>
                <w:sz w:val="24"/>
                <w:szCs w:val="24"/>
              </w:rPr>
              <w:t>Договір Страхування надає Страхувальнику право на отримання</w:t>
            </w:r>
          </w:p>
          <w:p w14:paraId="4C3CEB79" w14:textId="4968AB62" w:rsidR="00992B29" w:rsidRPr="00F21BBE" w:rsidRDefault="00081FB7" w:rsidP="00081FB7">
            <w:pPr>
              <w:pStyle w:val="TableParagraph"/>
              <w:ind w:left="85"/>
              <w:rPr>
                <w:sz w:val="24"/>
                <w:szCs w:val="24"/>
              </w:rPr>
            </w:pPr>
            <w:r w:rsidRPr="00081FB7">
              <w:rPr>
                <w:sz w:val="24"/>
                <w:szCs w:val="24"/>
              </w:rPr>
              <w:t>податкової знижки на умовах, визначених податковим 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BB7116">
            <w:pPr>
              <w:pStyle w:val="TableParagraph"/>
              <w:spacing w:before="6"/>
              <w:ind w:left="85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3ED70600" w14:textId="77777777" w:rsidR="00BA0836" w:rsidRPr="00BA0836" w:rsidRDefault="00BA0836" w:rsidP="00BA0836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656CAA81" w:rsidR="00992B29" w:rsidRPr="00F21BBE" w:rsidRDefault="00BA0836" w:rsidP="00BA0836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  <w:r w:rsidRPr="00BA0836">
              <w:rPr>
                <w:sz w:val="24"/>
                <w:szCs w:val="24"/>
              </w:rPr>
              <w:t xml:space="preserve"> 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3E80CDC"/>
    <w:multiLevelType w:val="hybridMultilevel"/>
    <w:tmpl w:val="1FA8F82E"/>
    <w:lvl w:ilvl="0" w:tplc="83FA91E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3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4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5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6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7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8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10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1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2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3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4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5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6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7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8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9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0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1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2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3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4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5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6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7" w15:restartNumberingAfterBreak="0">
    <w:nsid w:val="41F1091B"/>
    <w:multiLevelType w:val="hybridMultilevel"/>
    <w:tmpl w:val="F2CAF5C0"/>
    <w:lvl w:ilvl="0" w:tplc="83FA91E4">
      <w:numFmt w:val="bullet"/>
      <w:lvlText w:val="-"/>
      <w:lvlJc w:val="left"/>
      <w:pPr>
        <w:ind w:left="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8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9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30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31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2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3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4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5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7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8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9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40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41" w15:restartNumberingAfterBreak="0">
    <w:nsid w:val="62E54569"/>
    <w:multiLevelType w:val="hybridMultilevel"/>
    <w:tmpl w:val="B6FA45CA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3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4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5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6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7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8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9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50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1"/>
  </w:num>
  <w:num w:numId="2" w16cid:durableId="1876386728">
    <w:abstractNumId w:val="6"/>
  </w:num>
  <w:num w:numId="3" w16cid:durableId="872889547">
    <w:abstractNumId w:val="22"/>
  </w:num>
  <w:num w:numId="4" w16cid:durableId="599683087">
    <w:abstractNumId w:val="39"/>
  </w:num>
  <w:num w:numId="5" w16cid:durableId="215506664">
    <w:abstractNumId w:val="25"/>
  </w:num>
  <w:num w:numId="6" w16cid:durableId="1875576721">
    <w:abstractNumId w:val="21"/>
  </w:num>
  <w:num w:numId="7" w16cid:durableId="1405487072">
    <w:abstractNumId w:val="8"/>
  </w:num>
  <w:num w:numId="8" w16cid:durableId="973102114">
    <w:abstractNumId w:val="49"/>
  </w:num>
  <w:num w:numId="9" w16cid:durableId="265113376">
    <w:abstractNumId w:val="12"/>
  </w:num>
  <w:num w:numId="10" w16cid:durableId="1966354159">
    <w:abstractNumId w:val="24"/>
  </w:num>
  <w:num w:numId="11" w16cid:durableId="1113131904">
    <w:abstractNumId w:val="23"/>
  </w:num>
  <w:num w:numId="12" w16cid:durableId="498739605">
    <w:abstractNumId w:val="43"/>
  </w:num>
  <w:num w:numId="13" w16cid:durableId="229117694">
    <w:abstractNumId w:val="47"/>
  </w:num>
  <w:num w:numId="14" w16cid:durableId="215774579">
    <w:abstractNumId w:val="44"/>
  </w:num>
  <w:num w:numId="15" w16cid:durableId="898247313">
    <w:abstractNumId w:val="4"/>
  </w:num>
  <w:num w:numId="16" w16cid:durableId="1512523226">
    <w:abstractNumId w:val="3"/>
  </w:num>
  <w:num w:numId="17" w16cid:durableId="614019491">
    <w:abstractNumId w:val="31"/>
  </w:num>
  <w:num w:numId="18" w16cid:durableId="181020531">
    <w:abstractNumId w:val="46"/>
  </w:num>
  <w:num w:numId="19" w16cid:durableId="1737892065">
    <w:abstractNumId w:val="33"/>
  </w:num>
  <w:num w:numId="20" w16cid:durableId="1906722073">
    <w:abstractNumId w:val="14"/>
  </w:num>
  <w:num w:numId="21" w16cid:durableId="1729718200">
    <w:abstractNumId w:val="37"/>
  </w:num>
  <w:num w:numId="22" w16cid:durableId="1799957878">
    <w:abstractNumId w:val="16"/>
  </w:num>
  <w:num w:numId="23" w16cid:durableId="382825134">
    <w:abstractNumId w:val="40"/>
  </w:num>
  <w:num w:numId="24" w16cid:durableId="1336809434">
    <w:abstractNumId w:val="29"/>
  </w:num>
  <w:num w:numId="25" w16cid:durableId="1430655804">
    <w:abstractNumId w:val="45"/>
  </w:num>
  <w:num w:numId="26" w16cid:durableId="1102336472">
    <w:abstractNumId w:val="28"/>
  </w:num>
  <w:num w:numId="27" w16cid:durableId="218441319">
    <w:abstractNumId w:val="35"/>
  </w:num>
  <w:num w:numId="28" w16cid:durableId="1988388861">
    <w:abstractNumId w:val="0"/>
  </w:num>
  <w:num w:numId="29" w16cid:durableId="742142369">
    <w:abstractNumId w:val="20"/>
  </w:num>
  <w:num w:numId="30" w16cid:durableId="1887571489">
    <w:abstractNumId w:val="26"/>
  </w:num>
  <w:num w:numId="31" w16cid:durableId="739182237">
    <w:abstractNumId w:val="5"/>
  </w:num>
  <w:num w:numId="32" w16cid:durableId="340594732">
    <w:abstractNumId w:val="34"/>
  </w:num>
  <w:num w:numId="33" w16cid:durableId="579752934">
    <w:abstractNumId w:val="42"/>
  </w:num>
  <w:num w:numId="34" w16cid:durableId="1229416675">
    <w:abstractNumId w:val="36"/>
  </w:num>
  <w:num w:numId="35" w16cid:durableId="2132088763">
    <w:abstractNumId w:val="30"/>
  </w:num>
  <w:num w:numId="36" w16cid:durableId="425198264">
    <w:abstractNumId w:val="18"/>
  </w:num>
  <w:num w:numId="37" w16cid:durableId="2046056123">
    <w:abstractNumId w:val="50"/>
  </w:num>
  <w:num w:numId="38" w16cid:durableId="1819375305">
    <w:abstractNumId w:val="32"/>
  </w:num>
  <w:num w:numId="39" w16cid:durableId="601494074">
    <w:abstractNumId w:val="7"/>
  </w:num>
  <w:num w:numId="40" w16cid:durableId="1657958646">
    <w:abstractNumId w:val="38"/>
  </w:num>
  <w:num w:numId="41" w16cid:durableId="1596089212">
    <w:abstractNumId w:val="15"/>
  </w:num>
  <w:num w:numId="42" w16cid:durableId="1496455733">
    <w:abstractNumId w:val="41"/>
  </w:num>
  <w:num w:numId="43" w16cid:durableId="530538500">
    <w:abstractNumId w:val="48"/>
  </w:num>
  <w:num w:numId="44" w16cid:durableId="1801804475">
    <w:abstractNumId w:val="13"/>
  </w:num>
  <w:num w:numId="45" w16cid:durableId="622078000">
    <w:abstractNumId w:val="17"/>
  </w:num>
  <w:num w:numId="46" w16cid:durableId="1860581205">
    <w:abstractNumId w:val="9"/>
  </w:num>
  <w:num w:numId="47" w16cid:durableId="1208449666">
    <w:abstractNumId w:val="10"/>
  </w:num>
  <w:num w:numId="48" w16cid:durableId="906257643">
    <w:abstractNumId w:val="2"/>
  </w:num>
  <w:num w:numId="49" w16cid:durableId="256713187">
    <w:abstractNumId w:val="19"/>
  </w:num>
  <w:num w:numId="50" w16cid:durableId="1675495877">
    <w:abstractNumId w:val="1"/>
  </w:num>
  <w:num w:numId="51" w16cid:durableId="20772413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81FB7"/>
    <w:rsid w:val="0009238D"/>
    <w:rsid w:val="00181D9D"/>
    <w:rsid w:val="001B49ED"/>
    <w:rsid w:val="003037E0"/>
    <w:rsid w:val="0035237E"/>
    <w:rsid w:val="00385472"/>
    <w:rsid w:val="003E2B0B"/>
    <w:rsid w:val="00450F92"/>
    <w:rsid w:val="00463E03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735679"/>
    <w:rsid w:val="007E4508"/>
    <w:rsid w:val="008A1CE3"/>
    <w:rsid w:val="008B0870"/>
    <w:rsid w:val="008B2B98"/>
    <w:rsid w:val="008E2736"/>
    <w:rsid w:val="008F50C3"/>
    <w:rsid w:val="00915549"/>
    <w:rsid w:val="00941B81"/>
    <w:rsid w:val="0099203D"/>
    <w:rsid w:val="00992B29"/>
    <w:rsid w:val="009A12A4"/>
    <w:rsid w:val="00A05812"/>
    <w:rsid w:val="00AA2EAC"/>
    <w:rsid w:val="00B741B2"/>
    <w:rsid w:val="00BA0836"/>
    <w:rsid w:val="00BB7116"/>
    <w:rsid w:val="00BC45AF"/>
    <w:rsid w:val="00C47794"/>
    <w:rsid w:val="00D22847"/>
    <w:rsid w:val="00D612B5"/>
    <w:rsid w:val="00D76581"/>
    <w:rsid w:val="00D9181C"/>
    <w:rsid w:val="00DA748D"/>
    <w:rsid w:val="00DF23CE"/>
    <w:rsid w:val="00E32D1C"/>
    <w:rsid w:val="00E60AEF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6591</Words>
  <Characters>3757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4</cp:revision>
  <dcterms:created xsi:type="dcterms:W3CDTF">2024-07-31T08:50:00Z</dcterms:created>
  <dcterms:modified xsi:type="dcterms:W3CDTF">2024-07-31T09:36:00Z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